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A7B" w:rsidRDefault="00EC0A7B" w:rsidP="00EC0A7B">
      <w:r>
        <w:t>Job role:</w:t>
      </w:r>
    </w:p>
    <w:p w:rsidR="00EC0A7B" w:rsidRDefault="00EC0A7B" w:rsidP="00EC0A7B"/>
    <w:p w:rsidR="000B196B" w:rsidRDefault="00EC0A7B" w:rsidP="00EC0A7B">
      <w:r>
        <w:t>We're looking for a skilled content writer to work with teams across the company and craft valuable content that will educate our customers and wow our prospects. Your work will have you fiddling with taglines on website pages, writing blog posts for feature announcements, putting together thought leadership posts for guest publications, sketching educational collateral, framing scripts for feature videos, building presentations to better explain features. Your projects will be your own to run, with complete creative freedom, but your content will need to align with brand guidelines.</w:t>
      </w:r>
    </w:p>
    <w:p w:rsidR="000B196B" w:rsidRPr="000B196B" w:rsidRDefault="000B196B" w:rsidP="000B196B"/>
    <w:p w:rsidR="000B196B" w:rsidRPr="000B196B" w:rsidRDefault="000B196B" w:rsidP="000B196B"/>
    <w:p w:rsidR="000B196B" w:rsidRDefault="000B196B" w:rsidP="000B196B"/>
    <w:p w:rsidR="000B196B" w:rsidRDefault="000B196B" w:rsidP="000B196B">
      <w:pPr>
        <w:tabs>
          <w:tab w:val="left" w:pos="5788"/>
        </w:tabs>
      </w:pPr>
      <w:r>
        <w:tab/>
      </w:r>
      <w:r>
        <w:rPr>
          <w:rFonts w:hint="cs"/>
          <w:rtl/>
        </w:rPr>
        <w:t>الد</w:t>
      </w:r>
      <w:bookmarkStart w:id="0" w:name="_GoBack"/>
      <w:bookmarkEnd w:id="0"/>
      <w:r>
        <w:rPr>
          <w:rFonts w:cs="Arial"/>
          <w:rtl/>
        </w:rPr>
        <w:t>ور الوظيفي</w:t>
      </w:r>
      <w:r>
        <w:t>:</w:t>
      </w:r>
    </w:p>
    <w:p w:rsidR="000B196B" w:rsidRDefault="000B196B" w:rsidP="000B196B">
      <w:pPr>
        <w:tabs>
          <w:tab w:val="left" w:pos="5788"/>
        </w:tabs>
      </w:pPr>
    </w:p>
    <w:p w:rsidR="0059120E" w:rsidRPr="000B196B" w:rsidRDefault="000B196B" w:rsidP="000B196B">
      <w:pPr>
        <w:tabs>
          <w:tab w:val="left" w:pos="5788"/>
        </w:tabs>
      </w:pPr>
      <w:r>
        <w:rPr>
          <w:rFonts w:cs="Arial"/>
          <w:rtl/>
        </w:rPr>
        <w:t>نحن نبحث عن كاتب محتوى ماهر للعمل مع فرق في جميع أنحاء الشركة وصياغة محتوى قيم من شأنه تثقيف عملائنا وإبهار آفاقنا. سيجعلك عملك تتلاعب بالخطوط الوصفية على صفحات الموقع ، وكتابة منشورات المدونة للإعلانات المميزة ، وتجميع منشورات القيادة الفكرية لمنشورات الضيوف ، ورسم الضمانات التعليمية ، وتأطير النصوص لمقاطع الفيديو المميزة ، وبناء العروض التقديمية لشرح الميزات بشكل أفضل. ستكون مشاريعك ملكًا لك لتشغيلها ، بحرية إبداعية كاملة ، ولكن يجب أن يتوافق المحتوى الخاص بك مع إرشادات العلامة التجارية</w:t>
      </w:r>
      <w:r>
        <w:t>.</w:t>
      </w:r>
    </w:p>
    <w:sectPr w:rsidR="0059120E" w:rsidRPr="000B1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10"/>
    <w:rsid w:val="000B196B"/>
    <w:rsid w:val="0059120E"/>
    <w:rsid w:val="00D10A10"/>
    <w:rsid w:val="00EC0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B200"/>
  <w15:chartTrackingRefBased/>
  <w15:docId w15:val="{B5B248DA-819F-4A18-91A8-9221AD00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2021-12-19T13:47:00Z</dcterms:created>
  <dcterms:modified xsi:type="dcterms:W3CDTF">2021-12-19T13:48:00Z</dcterms:modified>
</cp:coreProperties>
</file>