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594F8" w14:textId="3DFFF171" w:rsidR="00827681" w:rsidRDefault="00E732E7" w:rsidP="00827681">
      <w:pPr>
        <w:spacing w:after="0" w:line="240" w:lineRule="auto"/>
        <w:jc w:val="center"/>
        <w:rPr>
          <w:rFonts w:ascii="Times New Roman" w:hAnsi="Times New Roman" w:cs="Times New Roman"/>
          <w:b/>
          <w:sz w:val="32"/>
          <w:szCs w:val="32"/>
        </w:rPr>
      </w:pPr>
      <w:r w:rsidRPr="00827681">
        <w:rPr>
          <w:rFonts w:ascii="Times New Roman" w:hAnsi="Times New Roman" w:cs="Times New Roman"/>
          <w:b/>
          <w:sz w:val="32"/>
          <w:szCs w:val="32"/>
        </w:rPr>
        <w:t>Brand Equity</w:t>
      </w:r>
      <w:r>
        <w:rPr>
          <w:rFonts w:ascii="Times New Roman" w:hAnsi="Times New Roman" w:cs="Times New Roman"/>
          <w:b/>
          <w:sz w:val="32"/>
          <w:szCs w:val="32"/>
        </w:rPr>
        <w:t xml:space="preserve"> Model For Dubai Top Ranked Hotels:</w:t>
      </w:r>
      <w:r w:rsidRPr="00827681">
        <w:rPr>
          <w:rFonts w:ascii="Times New Roman" w:hAnsi="Times New Roman" w:cs="Times New Roman"/>
          <w:b/>
          <w:sz w:val="32"/>
          <w:szCs w:val="32"/>
        </w:rPr>
        <w:t xml:space="preserve"> </w:t>
      </w:r>
      <w:r>
        <w:rPr>
          <w:rFonts w:ascii="Times New Roman" w:hAnsi="Times New Roman" w:cs="Times New Roman"/>
          <w:b/>
          <w:sz w:val="32"/>
          <w:szCs w:val="32"/>
        </w:rPr>
        <w:t>The</w:t>
      </w:r>
      <w:r w:rsidRPr="00827681">
        <w:rPr>
          <w:rFonts w:ascii="Times New Roman" w:hAnsi="Times New Roman" w:cs="Times New Roman"/>
          <w:b/>
          <w:sz w:val="32"/>
          <w:szCs w:val="32"/>
        </w:rPr>
        <w:t xml:space="preserve"> Role Of </w:t>
      </w:r>
      <w:r>
        <w:rPr>
          <w:rFonts w:ascii="Times New Roman" w:hAnsi="Times New Roman" w:cs="Times New Roman"/>
          <w:b/>
          <w:sz w:val="32"/>
          <w:szCs w:val="32"/>
        </w:rPr>
        <w:t xml:space="preserve">Tourist </w:t>
      </w:r>
      <w:r w:rsidRPr="00827681">
        <w:rPr>
          <w:rFonts w:ascii="Times New Roman" w:hAnsi="Times New Roman" w:cs="Times New Roman"/>
          <w:b/>
          <w:sz w:val="32"/>
          <w:szCs w:val="32"/>
        </w:rPr>
        <w:t xml:space="preserve">And Employee </w:t>
      </w:r>
      <w:r>
        <w:rPr>
          <w:rFonts w:ascii="Times New Roman" w:hAnsi="Times New Roman" w:cs="Times New Roman"/>
          <w:b/>
          <w:sz w:val="32"/>
          <w:szCs w:val="32"/>
        </w:rPr>
        <w:t xml:space="preserve">Relationship within Brand Hotels </w:t>
      </w:r>
    </w:p>
    <w:p w14:paraId="0DB10792" w14:textId="77777777" w:rsidR="002B63F1" w:rsidRDefault="002B63F1" w:rsidP="00827681">
      <w:pPr>
        <w:spacing w:after="0" w:line="240" w:lineRule="auto"/>
        <w:rPr>
          <w:rFonts w:ascii="Times New Roman" w:hAnsi="Times New Roman" w:cs="Times New Roman"/>
          <w:b/>
          <w:sz w:val="24"/>
          <w:szCs w:val="24"/>
        </w:rPr>
      </w:pPr>
    </w:p>
    <w:p w14:paraId="5B7C1972" w14:textId="77777777" w:rsidR="002B63F1" w:rsidRDefault="002B63F1" w:rsidP="00827681">
      <w:pPr>
        <w:spacing w:after="0" w:line="240" w:lineRule="auto"/>
        <w:rPr>
          <w:rFonts w:ascii="Times New Roman" w:hAnsi="Times New Roman" w:cs="Times New Roman"/>
          <w:b/>
          <w:sz w:val="24"/>
          <w:szCs w:val="24"/>
        </w:rPr>
      </w:pPr>
    </w:p>
    <w:p w14:paraId="303C2992" w14:textId="77777777" w:rsidR="003E7831" w:rsidRDefault="00D509E3" w:rsidP="00D509E3">
      <w:pPr>
        <w:spacing w:after="120" w:line="240" w:lineRule="auto"/>
        <w:ind w:left="720"/>
        <w:jc w:val="both"/>
        <w:rPr>
          <w:rFonts w:ascii="Times New Roman" w:eastAsia="MS Mincho" w:hAnsi="Times New Roman" w:cs="Times New Roman"/>
          <w:b/>
          <w:bCs/>
          <w:szCs w:val="20"/>
          <w:lang w:eastAsia="ja-JP"/>
        </w:rPr>
      </w:pPr>
      <w:r>
        <w:rPr>
          <w:rFonts w:ascii="Times New Roman" w:eastAsia="MS Mincho" w:hAnsi="Times New Roman" w:cs="Times New Roman"/>
          <w:b/>
          <w:bCs/>
          <w:szCs w:val="20"/>
          <w:lang w:eastAsia="ja-JP"/>
        </w:rPr>
        <w:t>Dr Atif Mahmood</w:t>
      </w:r>
    </w:p>
    <w:p w14:paraId="38AF2CC0" w14:textId="77777777" w:rsidR="0007740F" w:rsidRDefault="0007740F" w:rsidP="0007740F">
      <w:pPr>
        <w:spacing w:after="0" w:line="240" w:lineRule="auto"/>
        <w:ind w:left="720"/>
        <w:jc w:val="both"/>
        <w:rPr>
          <w:rFonts w:ascii="Times New Roman" w:eastAsia="Calibri" w:hAnsi="Times New Roman" w:cs="Times New Roman"/>
          <w:sz w:val="20"/>
          <w:szCs w:val="20"/>
          <w:lang w:val="en-GB"/>
        </w:rPr>
      </w:pPr>
      <w:proofErr w:type="spellStart"/>
      <w:r>
        <w:rPr>
          <w:rFonts w:ascii="Times New Roman" w:eastAsia="Calibri" w:hAnsi="Times New Roman" w:cs="Times New Roman"/>
          <w:sz w:val="20"/>
          <w:szCs w:val="20"/>
          <w:lang w:val="en-GB"/>
        </w:rPr>
        <w:t>Ibadat</w:t>
      </w:r>
      <w:proofErr w:type="spellEnd"/>
      <w:r>
        <w:rPr>
          <w:rFonts w:ascii="Times New Roman" w:eastAsia="Calibri" w:hAnsi="Times New Roman" w:cs="Times New Roman"/>
          <w:sz w:val="20"/>
          <w:szCs w:val="20"/>
          <w:lang w:val="en-GB"/>
        </w:rPr>
        <w:t xml:space="preserve"> International University</w:t>
      </w:r>
    </w:p>
    <w:p w14:paraId="38F9C3C5" w14:textId="2F09E5F1" w:rsidR="0007740F" w:rsidRDefault="009A68F6" w:rsidP="0007740F">
      <w:pPr>
        <w:spacing w:after="0" w:line="240" w:lineRule="auto"/>
        <w:ind w:left="720"/>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Department of Management S</w:t>
      </w:r>
      <w:bookmarkStart w:id="0" w:name="_GoBack"/>
      <w:bookmarkEnd w:id="0"/>
      <w:r w:rsidR="0007740F">
        <w:rPr>
          <w:rFonts w:ascii="Times New Roman" w:eastAsia="Calibri" w:hAnsi="Times New Roman" w:cs="Times New Roman"/>
          <w:sz w:val="20"/>
          <w:szCs w:val="20"/>
          <w:lang w:val="en-GB"/>
        </w:rPr>
        <w:t>cience</w:t>
      </w:r>
    </w:p>
    <w:p w14:paraId="19986594" w14:textId="47A76C6A" w:rsidR="00D509E3" w:rsidRPr="00D509E3" w:rsidRDefault="0007740F" w:rsidP="0007740F">
      <w:pPr>
        <w:spacing w:after="0" w:line="240" w:lineRule="auto"/>
        <w:ind w:left="720"/>
        <w:jc w:val="both"/>
        <w:rPr>
          <w:rFonts w:ascii="Times New Roman" w:eastAsia="MS Mincho" w:hAnsi="Times New Roman" w:cs="Times New Roman"/>
          <w:b/>
          <w:bCs/>
          <w:szCs w:val="20"/>
          <w:lang w:eastAsia="ja-JP"/>
        </w:rPr>
      </w:pPr>
      <w:hyperlink r:id="rId5" w:history="1">
        <w:r w:rsidRPr="00076BE8">
          <w:rPr>
            <w:rStyle w:val="Hyperlink"/>
            <w:rFonts w:ascii="Times New Roman" w:eastAsia="Calibri" w:hAnsi="Times New Roman" w:cs="Times New Roman"/>
            <w:sz w:val="20"/>
            <w:szCs w:val="20"/>
            <w:lang w:val="en-GB"/>
          </w:rPr>
          <w:t>Atif.mahmood@dms.iiui.edu.pk</w:t>
        </w:r>
      </w:hyperlink>
      <w:r>
        <w:rPr>
          <w:rFonts w:ascii="Times New Roman" w:eastAsia="Calibri" w:hAnsi="Times New Roman" w:cs="Times New Roman"/>
          <w:sz w:val="20"/>
          <w:szCs w:val="20"/>
          <w:lang w:val="en-GB"/>
        </w:rPr>
        <w:t xml:space="preserve"> </w:t>
      </w:r>
      <w:r w:rsidR="00D509E3">
        <w:rPr>
          <w:rFonts w:ascii="Times New Roman" w:eastAsia="MS Mincho" w:hAnsi="Times New Roman" w:cs="Times New Roman"/>
          <w:b/>
          <w:bCs/>
          <w:szCs w:val="20"/>
          <w:lang w:eastAsia="ja-JP"/>
        </w:rPr>
        <w:t xml:space="preserve"> </w:t>
      </w:r>
    </w:p>
    <w:p w14:paraId="62BF670A" w14:textId="0F138FFF" w:rsidR="00D509E3" w:rsidRDefault="003E7831" w:rsidP="00D509E3">
      <w:pPr>
        <w:spacing w:before="120" w:after="0" w:line="240" w:lineRule="auto"/>
        <w:ind w:left="720"/>
        <w:jc w:val="both"/>
        <w:rPr>
          <w:rFonts w:ascii="Times New Roman" w:eastAsia="MS Mincho" w:hAnsi="Times New Roman" w:cs="Times New Roman"/>
          <w:b/>
          <w:bCs/>
          <w:szCs w:val="20"/>
          <w:lang w:eastAsia="ja-JP"/>
        </w:rPr>
      </w:pPr>
      <w:proofErr w:type="spellStart"/>
      <w:r>
        <w:rPr>
          <w:rFonts w:ascii="Times New Roman" w:eastAsia="MS Mincho" w:hAnsi="Times New Roman" w:cs="Times New Roman"/>
          <w:b/>
          <w:bCs/>
          <w:szCs w:val="20"/>
          <w:lang w:eastAsia="ja-JP"/>
        </w:rPr>
        <w:t>Dr</w:t>
      </w:r>
      <w:proofErr w:type="spellEnd"/>
      <w:r>
        <w:rPr>
          <w:rFonts w:ascii="Times New Roman" w:eastAsia="MS Mincho" w:hAnsi="Times New Roman" w:cs="Times New Roman"/>
          <w:b/>
          <w:bCs/>
          <w:szCs w:val="20"/>
          <w:lang w:eastAsia="ja-JP"/>
        </w:rPr>
        <w:t xml:space="preserve"> </w:t>
      </w:r>
      <w:proofErr w:type="spellStart"/>
      <w:r w:rsidRPr="003E7831">
        <w:rPr>
          <w:rFonts w:ascii="Times New Roman" w:eastAsia="MS Mincho" w:hAnsi="Times New Roman" w:cs="Times New Roman"/>
          <w:b/>
          <w:bCs/>
          <w:szCs w:val="20"/>
          <w:lang w:eastAsia="ja-JP"/>
        </w:rPr>
        <w:t>Mohsin</w:t>
      </w:r>
      <w:proofErr w:type="spellEnd"/>
      <w:r w:rsidRPr="003E7831">
        <w:rPr>
          <w:rFonts w:ascii="Times New Roman" w:eastAsia="MS Mincho" w:hAnsi="Times New Roman" w:cs="Times New Roman"/>
          <w:b/>
          <w:bCs/>
          <w:szCs w:val="20"/>
          <w:lang w:eastAsia="ja-JP"/>
        </w:rPr>
        <w:t xml:space="preserve"> </w:t>
      </w:r>
      <w:proofErr w:type="spellStart"/>
      <w:r w:rsidRPr="003E7831">
        <w:rPr>
          <w:rFonts w:ascii="Times New Roman" w:eastAsia="MS Mincho" w:hAnsi="Times New Roman" w:cs="Times New Roman"/>
          <w:b/>
          <w:bCs/>
          <w:szCs w:val="20"/>
          <w:lang w:eastAsia="ja-JP"/>
        </w:rPr>
        <w:t>Altaf</w:t>
      </w:r>
      <w:proofErr w:type="spellEnd"/>
    </w:p>
    <w:p w14:paraId="0931362C" w14:textId="20FC72FB" w:rsidR="0007740F" w:rsidRPr="0007740F" w:rsidRDefault="0007740F" w:rsidP="0007740F">
      <w:pPr>
        <w:spacing w:after="0" w:line="240" w:lineRule="auto"/>
        <w:ind w:left="720"/>
        <w:jc w:val="both"/>
        <w:rPr>
          <w:rFonts w:ascii="Times New Roman" w:eastAsia="MS Mincho" w:hAnsi="Times New Roman" w:cs="Times New Roman"/>
          <w:bCs/>
          <w:szCs w:val="20"/>
          <w:lang w:eastAsia="ja-JP"/>
        </w:rPr>
      </w:pPr>
      <w:r w:rsidRPr="0007740F">
        <w:rPr>
          <w:rFonts w:ascii="Times New Roman" w:eastAsia="MS Mincho" w:hAnsi="Times New Roman" w:cs="Times New Roman"/>
          <w:bCs/>
          <w:szCs w:val="20"/>
          <w:lang w:eastAsia="ja-JP"/>
        </w:rPr>
        <w:t>University of Lahore</w:t>
      </w:r>
    </w:p>
    <w:p w14:paraId="7D221E97" w14:textId="51809B66" w:rsidR="0007740F" w:rsidRPr="0007740F" w:rsidRDefault="0007740F" w:rsidP="0007740F">
      <w:pPr>
        <w:spacing w:after="0" w:line="240" w:lineRule="auto"/>
        <w:ind w:left="720"/>
        <w:jc w:val="both"/>
        <w:rPr>
          <w:rFonts w:ascii="Times New Roman" w:eastAsia="MS Mincho" w:hAnsi="Times New Roman" w:cs="Times New Roman"/>
          <w:bCs/>
          <w:szCs w:val="20"/>
          <w:lang w:eastAsia="ja-JP"/>
        </w:rPr>
      </w:pPr>
      <w:r w:rsidRPr="0007740F">
        <w:rPr>
          <w:rFonts w:ascii="Times New Roman" w:eastAsia="MS Mincho" w:hAnsi="Times New Roman" w:cs="Times New Roman"/>
          <w:bCs/>
          <w:szCs w:val="20"/>
          <w:lang w:eastAsia="ja-JP"/>
        </w:rPr>
        <w:t>Lahore Business School</w:t>
      </w:r>
    </w:p>
    <w:p w14:paraId="1FB0823A" w14:textId="030D135C" w:rsidR="0007740F" w:rsidRDefault="0007740F" w:rsidP="0007740F">
      <w:pPr>
        <w:spacing w:after="0" w:line="240" w:lineRule="auto"/>
        <w:ind w:left="720"/>
        <w:jc w:val="both"/>
        <w:rPr>
          <w:rFonts w:ascii="Times New Roman" w:hAnsi="Times New Roman" w:cs="Times New Roman"/>
          <w:color w:val="000000" w:themeColor="text1"/>
          <w:shd w:val="clear" w:color="auto" w:fill="FFFFFF"/>
        </w:rPr>
      </w:pPr>
      <w:hyperlink r:id="rId6" w:history="1">
        <w:r w:rsidRPr="00076BE8">
          <w:rPr>
            <w:rStyle w:val="Hyperlink"/>
            <w:rFonts w:ascii="Times New Roman" w:hAnsi="Times New Roman" w:cs="Times New Roman"/>
            <w:shd w:val="clear" w:color="auto" w:fill="FFFFFF"/>
          </w:rPr>
          <w:t>Mohsin.iltaf@gmail.com</w:t>
        </w:r>
      </w:hyperlink>
    </w:p>
    <w:p w14:paraId="4E4BBAB8" w14:textId="64C69DC5" w:rsidR="00D509E3" w:rsidRPr="00D509E3" w:rsidRDefault="00D509E3" w:rsidP="00D509E3">
      <w:pPr>
        <w:spacing w:before="120" w:after="0" w:line="240" w:lineRule="auto"/>
        <w:ind w:left="720"/>
        <w:jc w:val="both"/>
        <w:rPr>
          <w:rFonts w:ascii="Times New Roman" w:eastAsia="MS Mincho" w:hAnsi="Times New Roman" w:cs="Times New Roman"/>
          <w:b/>
          <w:bCs/>
          <w:szCs w:val="20"/>
          <w:lang w:eastAsia="ja-JP"/>
        </w:rPr>
      </w:pPr>
      <w:proofErr w:type="spellStart"/>
      <w:r>
        <w:rPr>
          <w:rFonts w:ascii="Times New Roman" w:eastAsia="MS Mincho" w:hAnsi="Times New Roman" w:cs="Times New Roman"/>
          <w:b/>
          <w:bCs/>
          <w:szCs w:val="20"/>
          <w:lang w:eastAsia="ja-JP"/>
        </w:rPr>
        <w:t>Dr</w:t>
      </w:r>
      <w:proofErr w:type="spellEnd"/>
      <w:r>
        <w:rPr>
          <w:rFonts w:ascii="Times New Roman" w:eastAsia="MS Mincho" w:hAnsi="Times New Roman" w:cs="Times New Roman"/>
          <w:b/>
          <w:bCs/>
          <w:szCs w:val="20"/>
          <w:lang w:eastAsia="ja-JP"/>
        </w:rPr>
        <w:t xml:space="preserve"> </w:t>
      </w:r>
      <w:proofErr w:type="spellStart"/>
      <w:r w:rsidRPr="00D509E3">
        <w:rPr>
          <w:rFonts w:ascii="Times New Roman" w:eastAsia="MS Mincho" w:hAnsi="Times New Roman" w:cs="Times New Roman"/>
          <w:b/>
          <w:bCs/>
          <w:szCs w:val="20"/>
          <w:lang w:eastAsia="ja-JP"/>
        </w:rPr>
        <w:t>Razaq</w:t>
      </w:r>
      <w:proofErr w:type="spellEnd"/>
      <w:r w:rsidRPr="00D509E3">
        <w:rPr>
          <w:rFonts w:ascii="Times New Roman" w:eastAsia="MS Mincho" w:hAnsi="Times New Roman" w:cs="Times New Roman"/>
          <w:b/>
          <w:bCs/>
          <w:szCs w:val="20"/>
          <w:lang w:eastAsia="ja-JP"/>
        </w:rPr>
        <w:t xml:space="preserve"> Raj</w:t>
      </w:r>
      <w:r w:rsidRPr="00D509E3">
        <w:rPr>
          <w:rFonts w:ascii="Calibri" w:eastAsia="Calibri" w:hAnsi="Calibri" w:cs="Times New Roman"/>
          <w:lang w:val="en-GB"/>
        </w:rPr>
        <w:t xml:space="preserve"> </w:t>
      </w:r>
    </w:p>
    <w:p w14:paraId="4A4703C7" w14:textId="77777777" w:rsidR="00D509E3" w:rsidRPr="00D509E3" w:rsidRDefault="00D509E3" w:rsidP="00D509E3">
      <w:pPr>
        <w:spacing w:after="0" w:line="240" w:lineRule="auto"/>
        <w:ind w:left="720"/>
        <w:jc w:val="both"/>
        <w:rPr>
          <w:rFonts w:ascii="Times New Roman" w:eastAsia="MS Mincho" w:hAnsi="Times New Roman" w:cs="Times New Roman"/>
          <w:bCs/>
          <w:szCs w:val="20"/>
          <w:lang w:eastAsia="ja-JP"/>
        </w:rPr>
      </w:pPr>
      <w:r w:rsidRPr="00D509E3">
        <w:rPr>
          <w:rFonts w:ascii="Times New Roman" w:eastAsia="MS Mincho" w:hAnsi="Times New Roman" w:cs="Times New Roman"/>
          <w:bCs/>
          <w:szCs w:val="20"/>
          <w:lang w:eastAsia="ja-JP"/>
        </w:rPr>
        <w:t>Leeds Beckett University</w:t>
      </w:r>
    </w:p>
    <w:p w14:paraId="2168C874" w14:textId="77777777" w:rsidR="00D509E3" w:rsidRPr="00D509E3" w:rsidRDefault="00D509E3" w:rsidP="00D509E3">
      <w:pPr>
        <w:spacing w:after="0" w:line="240" w:lineRule="auto"/>
        <w:ind w:left="720"/>
        <w:jc w:val="both"/>
        <w:rPr>
          <w:rFonts w:ascii="Times New Roman" w:eastAsia="MS Mincho" w:hAnsi="Times New Roman" w:cs="Times New Roman"/>
          <w:bCs/>
          <w:szCs w:val="20"/>
          <w:lang w:eastAsia="ja-JP"/>
        </w:rPr>
      </w:pPr>
      <w:r w:rsidRPr="00D509E3">
        <w:rPr>
          <w:rFonts w:ascii="Times New Roman" w:eastAsia="MS Mincho" w:hAnsi="Times New Roman" w:cs="Times New Roman"/>
          <w:bCs/>
          <w:szCs w:val="20"/>
          <w:lang w:eastAsia="ja-JP"/>
        </w:rPr>
        <w:t>Leeds Business School</w:t>
      </w:r>
    </w:p>
    <w:p w14:paraId="4BDED7D7" w14:textId="77777777" w:rsidR="00D509E3" w:rsidRPr="00D509E3" w:rsidRDefault="009A68F6" w:rsidP="00D509E3">
      <w:pPr>
        <w:spacing w:after="0" w:line="240" w:lineRule="auto"/>
        <w:ind w:left="720"/>
        <w:jc w:val="both"/>
        <w:rPr>
          <w:rFonts w:ascii="Times New Roman" w:eastAsia="MS Mincho" w:hAnsi="Times New Roman" w:cs="Times New Roman"/>
          <w:bCs/>
          <w:color w:val="0000FF"/>
          <w:szCs w:val="20"/>
          <w:u w:val="single"/>
          <w:lang w:eastAsia="ja-JP"/>
        </w:rPr>
      </w:pPr>
      <w:hyperlink r:id="rId7" w:history="1">
        <w:r w:rsidR="00D509E3" w:rsidRPr="00D509E3">
          <w:rPr>
            <w:rFonts w:ascii="Times New Roman" w:eastAsia="MS Mincho" w:hAnsi="Times New Roman" w:cs="Times New Roman"/>
            <w:bCs/>
            <w:color w:val="0000FF"/>
            <w:szCs w:val="20"/>
            <w:u w:val="single"/>
            <w:lang w:eastAsia="ja-JP"/>
          </w:rPr>
          <w:t>r.raj@leedsbeckett.ac.uk</w:t>
        </w:r>
      </w:hyperlink>
    </w:p>
    <w:p w14:paraId="5AD108F0" w14:textId="77777777" w:rsidR="00D509E3" w:rsidRDefault="00D509E3" w:rsidP="002B63F1">
      <w:pPr>
        <w:spacing w:after="0" w:line="360" w:lineRule="auto"/>
        <w:rPr>
          <w:rFonts w:ascii="Times New Roman" w:hAnsi="Times New Roman" w:cs="Times New Roman"/>
          <w:b/>
          <w:sz w:val="24"/>
          <w:szCs w:val="24"/>
        </w:rPr>
      </w:pPr>
    </w:p>
    <w:p w14:paraId="42E9071A" w14:textId="6D25B657" w:rsidR="00827681" w:rsidRPr="002B63F1" w:rsidRDefault="00827681" w:rsidP="002B63F1">
      <w:pPr>
        <w:spacing w:after="0" w:line="360" w:lineRule="auto"/>
        <w:rPr>
          <w:rFonts w:ascii="Times New Roman" w:hAnsi="Times New Roman" w:cs="Times New Roman"/>
          <w:b/>
          <w:sz w:val="24"/>
          <w:szCs w:val="24"/>
        </w:rPr>
      </w:pPr>
      <w:r w:rsidRPr="002B63F1">
        <w:rPr>
          <w:rFonts w:ascii="Times New Roman" w:hAnsi="Times New Roman" w:cs="Times New Roman"/>
          <w:b/>
          <w:sz w:val="24"/>
          <w:szCs w:val="24"/>
        </w:rPr>
        <w:t>Abstract</w:t>
      </w:r>
    </w:p>
    <w:p w14:paraId="3FF0B0AC" w14:textId="77777777" w:rsidR="00AA6B64" w:rsidRPr="002B63F1" w:rsidRDefault="00AA6B64" w:rsidP="00AA6B64">
      <w:pPr>
        <w:spacing w:after="0" w:line="360" w:lineRule="auto"/>
        <w:jc w:val="both"/>
        <w:rPr>
          <w:rFonts w:ascii="Times New Roman" w:hAnsi="Times New Roman" w:cs="Times New Roman"/>
          <w:bCs/>
          <w:sz w:val="24"/>
          <w:szCs w:val="24"/>
        </w:rPr>
      </w:pPr>
      <w:r w:rsidRPr="002B63F1">
        <w:rPr>
          <w:rFonts w:ascii="Times New Roman" w:hAnsi="Times New Roman" w:cs="Times New Roman"/>
          <w:sz w:val="24"/>
          <w:szCs w:val="24"/>
        </w:rPr>
        <w:t xml:space="preserve">The role of employee is imperative in services in order to protect or destroy the brand. For the reason, the employees’ behavior does maters in protection of brand image. Employee brand equity (EBE) is the employees’ brand behavior refers to the employees’ side of brand equity which contributes to external brand equity or consumer side of brand equity </w:t>
      </w:r>
      <w:r w:rsidRPr="002B63F1">
        <w:rPr>
          <w:rFonts w:ascii="Times New Roman" w:hAnsi="Times New Roman" w:cs="Times New Roman"/>
          <w:sz w:val="24"/>
          <w:szCs w:val="24"/>
        </w:rPr>
        <w:fldChar w:fldCharType="begin"/>
      </w:r>
      <w:r w:rsidRPr="002B63F1">
        <w:rPr>
          <w:rFonts w:ascii="Times New Roman" w:hAnsi="Times New Roman" w:cs="Times New Roman"/>
          <w:sz w:val="24"/>
          <w:szCs w:val="24"/>
        </w:rPr>
        <w:instrText xml:space="preserve"> ADDIN EN.CITE &lt;EndNote&gt;&lt;Cite&gt;&lt;Author&gt;King&lt;/Author&gt;&lt;Year&gt;2009&lt;/Year&gt;&lt;RecNum&gt;112&lt;/RecNum&gt;&lt;DisplayText&gt;(King &amp;amp; Grace, 2009)&lt;/DisplayText&gt;&lt;record&gt;&lt;rec-number&gt;112&lt;/rec-number&gt;&lt;foreign-keys&gt;&lt;key app="EN" db-id="txrz05f9tadewwes5tuprt26rs25s0txt0dw"&gt;112&lt;/key&gt;&lt;/foreign-keys&gt;&lt;ref-type name="Journal Article"&gt;17&lt;/ref-type&gt;&lt;contributors&gt;&lt;authors&gt;&lt;author&gt;King, Ceridwyn&lt;/author&gt;&lt;author&gt;Grace, Debra&lt;/author&gt;&lt;/authors&gt;&lt;/contributors&gt;&lt;titles&gt;&lt;title&gt;Employee based brand equity: A third perspective&lt;/title&gt;&lt;secondary-title&gt;Services Marketing Quarterly&lt;/secondary-title&gt;&lt;/titles&gt;&lt;periodical&gt;&lt;full-title&gt;Services Marketing Quarterly&lt;/full-title&gt;&lt;/periodical&gt;&lt;pages&gt;122-147&lt;/pages&gt;&lt;volume&gt;30&lt;/volume&gt;&lt;number&gt;2&lt;/number&gt;&lt;dates&gt;&lt;year&gt;2009&lt;/year&gt;&lt;/dates&gt;&lt;isbn&gt;1533-2969&lt;/isbn&gt;&lt;urls&gt;&lt;/urls&gt;&lt;/record&gt;&lt;/Cite&gt;&lt;/EndNote&gt;</w:instrText>
      </w:r>
      <w:r w:rsidRPr="002B63F1">
        <w:rPr>
          <w:rFonts w:ascii="Times New Roman" w:hAnsi="Times New Roman" w:cs="Times New Roman"/>
          <w:sz w:val="24"/>
          <w:szCs w:val="24"/>
        </w:rPr>
        <w:fldChar w:fldCharType="separate"/>
      </w:r>
      <w:r w:rsidRPr="002B63F1">
        <w:rPr>
          <w:rFonts w:ascii="Times New Roman" w:hAnsi="Times New Roman" w:cs="Times New Roman"/>
          <w:noProof/>
          <w:sz w:val="24"/>
          <w:szCs w:val="24"/>
        </w:rPr>
        <w:t>(</w:t>
      </w:r>
      <w:hyperlink w:anchor="_ENREF_2" w:tooltip="King, 2009 #112" w:history="1">
        <w:r w:rsidRPr="002B63F1">
          <w:rPr>
            <w:rFonts w:ascii="Times New Roman" w:hAnsi="Times New Roman" w:cs="Times New Roman"/>
            <w:noProof/>
            <w:sz w:val="24"/>
            <w:szCs w:val="24"/>
          </w:rPr>
          <w:t>King &amp; Grace, 2009</w:t>
        </w:r>
      </w:hyperlink>
      <w:r w:rsidRPr="002B63F1">
        <w:rPr>
          <w:rFonts w:ascii="Times New Roman" w:hAnsi="Times New Roman" w:cs="Times New Roman"/>
          <w:noProof/>
          <w:sz w:val="24"/>
          <w:szCs w:val="24"/>
        </w:rPr>
        <w:t>)</w:t>
      </w:r>
      <w:r w:rsidRPr="002B63F1">
        <w:rPr>
          <w:rFonts w:ascii="Times New Roman" w:hAnsi="Times New Roman" w:cs="Times New Roman"/>
          <w:sz w:val="24"/>
          <w:szCs w:val="24"/>
        </w:rPr>
        <w:fldChar w:fldCharType="end"/>
      </w:r>
      <w:r w:rsidRPr="002B63F1">
        <w:rPr>
          <w:rFonts w:ascii="Times New Roman" w:hAnsi="Times New Roman" w:cs="Times New Roman"/>
          <w:sz w:val="24"/>
          <w:szCs w:val="24"/>
        </w:rPr>
        <w:t xml:space="preserve">; employee brand equity is the differential impact of brand knowledge on employee responses in a work environment </w:t>
      </w:r>
      <w:r w:rsidRPr="002B63F1">
        <w:rPr>
          <w:rFonts w:ascii="Times New Roman" w:hAnsi="Times New Roman" w:cs="Times New Roman"/>
          <w:sz w:val="24"/>
          <w:szCs w:val="24"/>
        </w:rPr>
        <w:fldChar w:fldCharType="begin"/>
      </w:r>
      <w:r w:rsidRPr="002B63F1">
        <w:rPr>
          <w:rFonts w:ascii="Times New Roman" w:hAnsi="Times New Roman" w:cs="Times New Roman"/>
          <w:sz w:val="24"/>
          <w:szCs w:val="24"/>
        </w:rPr>
        <w:instrText xml:space="preserve"> ADDIN EN.CITE &lt;EndNote&gt;&lt;Cite&gt;&lt;Author&gt;King&lt;/Author&gt;&lt;Year&gt;2009&lt;/Year&gt;&lt;RecNum&gt;112&lt;/RecNum&gt;&lt;DisplayText&gt;(King &amp;amp; Grace, 2009)&lt;/DisplayText&gt;&lt;record&gt;&lt;rec-number&gt;112&lt;/rec-number&gt;&lt;foreign-keys&gt;&lt;key app="EN" db-id="txrz05f9tadewwes5tuprt26rs25s0txt0dw"&gt;112&lt;/key&gt;&lt;/foreign-keys&gt;&lt;ref-type name="Journal Article"&gt;17&lt;/ref-type&gt;&lt;contributors&gt;&lt;authors&gt;&lt;author&gt;King, Ceridwyn&lt;/author&gt;&lt;author&gt;Grace, Debra&lt;/author&gt;&lt;/authors&gt;&lt;/contributors&gt;&lt;titles&gt;&lt;title&gt;Employee based brand equity: A third perspective&lt;/title&gt;&lt;secondary-title&gt;Services Marketing Quarterly&lt;/secondary-title&gt;&lt;/titles&gt;&lt;periodical&gt;&lt;full-title&gt;Services Marketing Quarterly&lt;/full-title&gt;&lt;/periodical&gt;&lt;pages&gt;122-147&lt;/pages&gt;&lt;volume&gt;30&lt;/volume&gt;&lt;number&gt;2&lt;/number&gt;&lt;dates&gt;&lt;year&gt;2009&lt;/year&gt;&lt;/dates&gt;&lt;isbn&gt;1533-2969&lt;/isbn&gt;&lt;urls&gt;&lt;/urls&gt;&lt;/record&gt;&lt;/Cite&gt;&lt;/EndNote&gt;</w:instrText>
      </w:r>
      <w:r w:rsidRPr="002B63F1">
        <w:rPr>
          <w:rFonts w:ascii="Times New Roman" w:hAnsi="Times New Roman" w:cs="Times New Roman"/>
          <w:sz w:val="24"/>
          <w:szCs w:val="24"/>
        </w:rPr>
        <w:fldChar w:fldCharType="separate"/>
      </w:r>
      <w:r w:rsidRPr="002B63F1">
        <w:rPr>
          <w:rFonts w:ascii="Times New Roman" w:hAnsi="Times New Roman" w:cs="Times New Roman"/>
          <w:noProof/>
          <w:sz w:val="24"/>
          <w:szCs w:val="24"/>
        </w:rPr>
        <w:t>(</w:t>
      </w:r>
      <w:hyperlink w:anchor="_ENREF_2" w:tooltip="King, 2009 #112" w:history="1">
        <w:r w:rsidRPr="002B63F1">
          <w:rPr>
            <w:rFonts w:ascii="Times New Roman" w:hAnsi="Times New Roman" w:cs="Times New Roman"/>
            <w:noProof/>
            <w:sz w:val="24"/>
            <w:szCs w:val="24"/>
          </w:rPr>
          <w:t>King &amp; Grace, 2009</w:t>
        </w:r>
      </w:hyperlink>
      <w:r w:rsidRPr="002B63F1">
        <w:rPr>
          <w:rFonts w:ascii="Times New Roman" w:hAnsi="Times New Roman" w:cs="Times New Roman"/>
          <w:noProof/>
          <w:sz w:val="24"/>
          <w:szCs w:val="24"/>
        </w:rPr>
        <w:t>)</w:t>
      </w:r>
      <w:r w:rsidRPr="002B63F1">
        <w:rPr>
          <w:rFonts w:ascii="Times New Roman" w:hAnsi="Times New Roman" w:cs="Times New Roman"/>
          <w:sz w:val="24"/>
          <w:szCs w:val="24"/>
        </w:rPr>
        <w:fldChar w:fldCharType="end"/>
      </w:r>
      <w:r w:rsidRPr="002B63F1">
        <w:rPr>
          <w:rFonts w:ascii="Times New Roman" w:hAnsi="Times New Roman" w:cs="Times New Roman"/>
          <w:sz w:val="24"/>
          <w:szCs w:val="24"/>
        </w:rPr>
        <w:t xml:space="preserve">. Employee brand equity encourages employees to consistently </w:t>
      </w:r>
      <w:r w:rsidRPr="002B63F1">
        <w:rPr>
          <w:rFonts w:ascii="Times New Roman" w:hAnsi="Times New Roman" w:cs="Times New Roman"/>
          <w:noProof/>
          <w:sz w:val="24"/>
          <w:szCs w:val="24"/>
        </w:rPr>
        <w:t>deliver</w:t>
      </w:r>
      <w:r w:rsidRPr="002B63F1">
        <w:rPr>
          <w:rFonts w:ascii="Times New Roman" w:hAnsi="Times New Roman" w:cs="Times New Roman"/>
          <w:sz w:val="24"/>
          <w:szCs w:val="24"/>
        </w:rPr>
        <w:t xml:space="preserve"> brand promises, and consequently,  the success of a </w:t>
      </w:r>
      <w:r w:rsidRPr="002B63F1">
        <w:rPr>
          <w:rFonts w:ascii="Times New Roman" w:hAnsi="Times New Roman" w:cs="Times New Roman"/>
          <w:noProof/>
          <w:sz w:val="24"/>
          <w:szCs w:val="24"/>
        </w:rPr>
        <w:t>brand</w:t>
      </w:r>
      <w:r w:rsidRPr="002B63F1">
        <w:rPr>
          <w:rFonts w:ascii="Times New Roman" w:hAnsi="Times New Roman" w:cs="Times New Roman"/>
          <w:sz w:val="24"/>
          <w:szCs w:val="24"/>
        </w:rPr>
        <w:t xml:space="preserve"> depends on employee attitude and </w:t>
      </w:r>
      <w:r w:rsidRPr="002B63F1">
        <w:rPr>
          <w:rFonts w:ascii="Times New Roman" w:hAnsi="Times New Roman" w:cs="Times New Roman"/>
          <w:noProof/>
          <w:sz w:val="24"/>
          <w:szCs w:val="24"/>
        </w:rPr>
        <w:t>behaviors</w:t>
      </w:r>
      <w:r w:rsidRPr="002B63F1">
        <w:rPr>
          <w:rFonts w:ascii="Times New Roman" w:hAnsi="Times New Roman" w:cs="Times New Roman"/>
          <w:sz w:val="24"/>
          <w:szCs w:val="24"/>
        </w:rPr>
        <w:t xml:space="preserve"> </w:t>
      </w:r>
      <w:r w:rsidRPr="002B63F1">
        <w:rPr>
          <w:rFonts w:ascii="Times New Roman" w:hAnsi="Times New Roman" w:cs="Times New Roman"/>
          <w:sz w:val="24"/>
          <w:szCs w:val="24"/>
        </w:rPr>
        <w:fldChar w:fldCharType="begin"/>
      </w:r>
      <w:r w:rsidRPr="002B63F1">
        <w:rPr>
          <w:rFonts w:ascii="Times New Roman" w:hAnsi="Times New Roman" w:cs="Times New Roman"/>
          <w:sz w:val="24"/>
          <w:szCs w:val="24"/>
        </w:rPr>
        <w:instrText xml:space="preserve"> ADDIN EN.CITE &lt;EndNote&gt;&lt;Cite&gt;&lt;Author&gt;Burmann&lt;/Author&gt;&lt;Year&gt;2005&lt;/Year&gt;&lt;RecNum&gt;123&lt;/RecNum&gt;&lt;DisplayText&gt;(Burmann &amp;amp; Zeplin, 2005)&lt;/DisplayText&gt;&lt;record&gt;&lt;rec-number&gt;123&lt;/rec-number&gt;&lt;foreign-keys&gt;&lt;key app="EN" db-id="txrz05f9tadewwes5tuprt26rs25s0txt0dw"&gt;123&lt;/key&gt;&lt;/foreign-keys&gt;&lt;ref-type name="Journal Article"&gt;17&lt;/ref-type&gt;&lt;contributors&gt;&lt;authors&gt;&lt;author&gt;Burmann, Christoph&lt;/author&gt;&lt;author&gt;Zeplin, Sabrina&lt;/author&gt;&lt;/authors&gt;&lt;/contributors&gt;&lt;titles&gt;&lt;title&gt;Building brand commitment: A behavioural approach to internal brand management&lt;/title&gt;&lt;secondary-title&gt;The Journal of Brand Management&lt;/secondary-title&gt;&lt;/titles&gt;&lt;periodical&gt;&lt;full-title&gt;The Journal of Brand Management&lt;/full-title&gt;&lt;/periodical&gt;&lt;pages&gt;279-300&lt;/pages&gt;&lt;volume&gt;12&lt;/volume&gt;&lt;number&gt;4&lt;/number&gt;&lt;dates&gt;&lt;year&gt;2005&lt;/year&gt;&lt;/dates&gt;&lt;isbn&gt;1350-231X&lt;/isbn&gt;&lt;urls&gt;&lt;/urls&gt;&lt;/record&gt;&lt;/Cite&gt;&lt;/EndNote&gt;</w:instrText>
      </w:r>
      <w:r w:rsidRPr="002B63F1">
        <w:rPr>
          <w:rFonts w:ascii="Times New Roman" w:hAnsi="Times New Roman" w:cs="Times New Roman"/>
          <w:sz w:val="24"/>
          <w:szCs w:val="24"/>
        </w:rPr>
        <w:fldChar w:fldCharType="separate"/>
      </w:r>
      <w:r w:rsidRPr="002B63F1">
        <w:rPr>
          <w:rFonts w:ascii="Times New Roman" w:hAnsi="Times New Roman" w:cs="Times New Roman"/>
          <w:noProof/>
          <w:sz w:val="24"/>
          <w:szCs w:val="24"/>
        </w:rPr>
        <w:t>(</w:t>
      </w:r>
      <w:hyperlink w:anchor="_ENREF_1" w:tooltip="Burmann, 2005 #123" w:history="1">
        <w:r w:rsidRPr="002B63F1">
          <w:rPr>
            <w:rFonts w:ascii="Times New Roman" w:hAnsi="Times New Roman" w:cs="Times New Roman"/>
            <w:noProof/>
            <w:sz w:val="24"/>
            <w:szCs w:val="24"/>
          </w:rPr>
          <w:t>Burmann &amp; Zeplin, 2005</w:t>
        </w:r>
      </w:hyperlink>
      <w:r w:rsidRPr="002B63F1">
        <w:rPr>
          <w:rFonts w:ascii="Times New Roman" w:hAnsi="Times New Roman" w:cs="Times New Roman"/>
          <w:noProof/>
          <w:sz w:val="24"/>
          <w:szCs w:val="24"/>
        </w:rPr>
        <w:t>)</w:t>
      </w:r>
      <w:r w:rsidRPr="002B63F1">
        <w:rPr>
          <w:rFonts w:ascii="Times New Roman" w:hAnsi="Times New Roman" w:cs="Times New Roman"/>
          <w:sz w:val="24"/>
          <w:szCs w:val="24"/>
        </w:rPr>
        <w:fldChar w:fldCharType="end"/>
      </w:r>
      <w:r w:rsidRPr="002B63F1">
        <w:rPr>
          <w:rFonts w:ascii="Times New Roman" w:hAnsi="Times New Roman" w:cs="Times New Roman"/>
          <w:sz w:val="24"/>
          <w:szCs w:val="24"/>
        </w:rPr>
        <w:t xml:space="preserve">. For the reason, the current study investigates the relationship of openness and employee brand equity by checking the mediating role of employee role clarity and employee brand commitment in </w:t>
      </w:r>
      <w:r>
        <w:rPr>
          <w:rFonts w:ascii="Times New Roman" w:hAnsi="Times New Roman" w:cs="Times New Roman"/>
          <w:sz w:val="24"/>
          <w:szCs w:val="24"/>
        </w:rPr>
        <w:t>Dubai</w:t>
      </w:r>
      <w:r w:rsidRPr="002B63F1">
        <w:rPr>
          <w:rFonts w:ascii="Times New Roman" w:hAnsi="Times New Roman" w:cs="Times New Roman"/>
          <w:sz w:val="24"/>
          <w:szCs w:val="24"/>
        </w:rPr>
        <w:t xml:space="preserve"> top ranked hotels. The data were collected through survey method </w:t>
      </w:r>
      <w:r w:rsidRPr="002B63F1">
        <w:rPr>
          <w:rFonts w:ascii="Times New Roman" w:hAnsi="Times New Roman" w:cs="Times New Roman"/>
          <w:noProof/>
          <w:sz w:val="24"/>
          <w:szCs w:val="24"/>
        </w:rPr>
        <w:t xml:space="preserve">form </w:t>
      </w:r>
      <w:r w:rsidRPr="002B63F1">
        <w:rPr>
          <w:rFonts w:ascii="Times New Roman" w:hAnsi="Times New Roman" w:cs="Times New Roman"/>
          <w:sz w:val="24"/>
          <w:szCs w:val="24"/>
        </w:rPr>
        <w:t xml:space="preserve">employees working in </w:t>
      </w:r>
      <w:r>
        <w:rPr>
          <w:rFonts w:ascii="Times New Roman" w:hAnsi="Times New Roman" w:cs="Times New Roman"/>
          <w:sz w:val="24"/>
          <w:szCs w:val="24"/>
        </w:rPr>
        <w:t>Dubai</w:t>
      </w:r>
      <w:r w:rsidRPr="002B63F1">
        <w:rPr>
          <w:rFonts w:ascii="Times New Roman" w:hAnsi="Times New Roman" w:cs="Times New Roman"/>
          <w:sz w:val="24"/>
          <w:szCs w:val="24"/>
        </w:rPr>
        <w:t xml:space="preserve"> five-star Hotels. Multistage sampling method was adopted by using proportionate stratifies random sampling by selecting the hotels and simple random sampling for the selection of employees inside hotels. Survey method was adopted by distributing the questionnaires to the employees of </w:t>
      </w:r>
      <w:r>
        <w:rPr>
          <w:rFonts w:ascii="Times New Roman" w:hAnsi="Times New Roman" w:cs="Times New Roman"/>
          <w:sz w:val="24"/>
          <w:szCs w:val="24"/>
        </w:rPr>
        <w:t>Dubai</w:t>
      </w:r>
      <w:r w:rsidRPr="002B63F1">
        <w:rPr>
          <w:rFonts w:ascii="Times New Roman" w:hAnsi="Times New Roman" w:cs="Times New Roman"/>
          <w:sz w:val="24"/>
          <w:szCs w:val="24"/>
        </w:rPr>
        <w:t xml:space="preserve"> five-star hotels. The data were collected only from the frontline employees because, they are the actual players in delivering the services to the customers. </w:t>
      </w:r>
      <w:r w:rsidRPr="002B63F1">
        <w:rPr>
          <w:rFonts w:ascii="Times New Roman" w:hAnsi="Times New Roman" w:cs="Times New Roman"/>
          <w:noProof/>
          <w:sz w:val="24"/>
          <w:szCs w:val="24"/>
        </w:rPr>
        <w:t>A total number</w:t>
      </w:r>
      <w:r w:rsidRPr="002B63F1">
        <w:rPr>
          <w:rFonts w:ascii="Times New Roman" w:hAnsi="Times New Roman" w:cs="Times New Roman"/>
          <w:sz w:val="24"/>
          <w:szCs w:val="24"/>
        </w:rPr>
        <w:t xml:space="preserve"> of 453 Questionnaires were distributed to the employees. Out of 453 questionnaires, 280 questionnaires were returned back. Total numbers of two Questionnaires were discarded due to incompleteness and response </w:t>
      </w:r>
      <w:r w:rsidRPr="002B63F1">
        <w:rPr>
          <w:rFonts w:ascii="Times New Roman" w:hAnsi="Times New Roman" w:cs="Times New Roman"/>
          <w:noProof/>
          <w:sz w:val="24"/>
          <w:szCs w:val="24"/>
        </w:rPr>
        <w:t>biasness</w:t>
      </w:r>
      <w:r w:rsidRPr="002B63F1">
        <w:rPr>
          <w:rFonts w:ascii="Times New Roman" w:hAnsi="Times New Roman" w:cs="Times New Roman"/>
          <w:sz w:val="24"/>
          <w:szCs w:val="24"/>
        </w:rPr>
        <w:t xml:space="preserve">. </w:t>
      </w:r>
      <w:r w:rsidRPr="002B63F1">
        <w:rPr>
          <w:rFonts w:ascii="Times New Roman" w:hAnsi="Times New Roman" w:cs="Times New Roman"/>
          <w:sz w:val="24"/>
          <w:szCs w:val="24"/>
        </w:rPr>
        <w:lastRenderedPageBreak/>
        <w:t>278 questionnaires were considered for analysis. Hence, the effective response rate was 61.4%. For data analysis, statistical package for social sciences (SPSS) was used to check the relationships among variables. For mediation analysis, the</w:t>
      </w:r>
      <w:r w:rsidRPr="002B63F1">
        <w:rPr>
          <w:rFonts w:ascii="Times New Roman" w:hAnsi="Times New Roman" w:cs="Times New Roman"/>
          <w:color w:val="FF0000"/>
          <w:sz w:val="24"/>
          <w:szCs w:val="24"/>
        </w:rPr>
        <w:t xml:space="preserve"> </w:t>
      </w:r>
      <w:r w:rsidRPr="002B63F1">
        <w:rPr>
          <w:rFonts w:ascii="Times New Roman" w:hAnsi="Times New Roman" w:cs="Times New Roman"/>
          <w:sz w:val="24"/>
          <w:szCs w:val="24"/>
        </w:rPr>
        <w:t xml:space="preserve">PROCESS Macros was used </w:t>
      </w:r>
      <w:r w:rsidRPr="002B63F1">
        <w:rPr>
          <w:rFonts w:ascii="Times New Roman" w:hAnsi="Times New Roman" w:cs="Times New Roman"/>
          <w:noProof/>
          <w:sz w:val="24"/>
          <w:szCs w:val="24"/>
        </w:rPr>
        <w:t>to check the</w:t>
      </w:r>
      <w:r w:rsidRPr="002B63F1">
        <w:rPr>
          <w:rFonts w:ascii="Times New Roman" w:hAnsi="Times New Roman" w:cs="Times New Roman"/>
          <w:sz w:val="24"/>
          <w:szCs w:val="24"/>
        </w:rPr>
        <w:t xml:space="preserve"> mediating role of employee brand commitment and </w:t>
      </w:r>
      <w:r>
        <w:rPr>
          <w:rFonts w:ascii="Times New Roman" w:hAnsi="Times New Roman" w:cs="Times New Roman"/>
          <w:sz w:val="24"/>
          <w:szCs w:val="24"/>
        </w:rPr>
        <w:t>Employee Brand Understanding</w:t>
      </w:r>
      <w:r w:rsidRPr="002B63F1">
        <w:rPr>
          <w:rFonts w:ascii="Times New Roman" w:hAnsi="Times New Roman" w:cs="Times New Roman"/>
          <w:sz w:val="24"/>
          <w:szCs w:val="24"/>
        </w:rPr>
        <w:t xml:space="preserve"> in the relationship of opened and employee brand equity.</w:t>
      </w:r>
      <w:r w:rsidRPr="002B63F1">
        <w:rPr>
          <w:rFonts w:ascii="Times New Roman" w:hAnsi="Times New Roman" w:cs="Times New Roman"/>
          <w:b/>
          <w:sz w:val="24"/>
          <w:szCs w:val="24"/>
        </w:rPr>
        <w:t xml:space="preserve"> </w:t>
      </w:r>
      <w:r w:rsidRPr="002B63F1">
        <w:rPr>
          <w:rFonts w:ascii="Times New Roman" w:hAnsi="Times New Roman" w:cs="Times New Roman"/>
          <w:sz w:val="24"/>
          <w:szCs w:val="24"/>
        </w:rPr>
        <w:t xml:space="preserve">The </w:t>
      </w:r>
      <w:r w:rsidRPr="002B63F1">
        <w:rPr>
          <w:rFonts w:ascii="Times New Roman" w:hAnsi="Times New Roman" w:cs="Times New Roman"/>
          <w:noProof/>
          <w:sz w:val="24"/>
          <w:szCs w:val="24"/>
        </w:rPr>
        <w:t>findings</w:t>
      </w:r>
      <w:r w:rsidRPr="002B63F1">
        <w:rPr>
          <w:rFonts w:ascii="Times New Roman" w:hAnsi="Times New Roman" w:cs="Times New Roman"/>
          <w:sz w:val="24"/>
          <w:szCs w:val="24"/>
        </w:rPr>
        <w:t xml:space="preserve"> of </w:t>
      </w:r>
      <w:r w:rsidRPr="002B63F1">
        <w:rPr>
          <w:rFonts w:ascii="Times New Roman" w:hAnsi="Times New Roman" w:cs="Times New Roman"/>
          <w:noProof/>
          <w:sz w:val="24"/>
          <w:szCs w:val="24"/>
        </w:rPr>
        <w:t>the</w:t>
      </w:r>
      <w:r w:rsidRPr="002B63F1">
        <w:rPr>
          <w:rFonts w:ascii="Times New Roman" w:hAnsi="Times New Roman" w:cs="Times New Roman"/>
          <w:sz w:val="24"/>
          <w:szCs w:val="24"/>
        </w:rPr>
        <w:t xml:space="preserve"> study demonstrate that openness has significant positive relationship with employee brand commitment and employee role clarity, meantime, employee role clarity and employee brand commitment has significant positive relationship with employee brand equity that is the employees’ brand behavior. Moreover, employee brand commitment mediates the relationship of openness and employee brand equity while </w:t>
      </w:r>
      <w:r>
        <w:rPr>
          <w:rFonts w:ascii="Times New Roman" w:hAnsi="Times New Roman" w:cs="Times New Roman"/>
          <w:sz w:val="24"/>
          <w:szCs w:val="24"/>
        </w:rPr>
        <w:t>Employee Brand Understanding</w:t>
      </w:r>
      <w:r w:rsidRPr="002B63F1">
        <w:rPr>
          <w:rFonts w:ascii="Times New Roman" w:hAnsi="Times New Roman" w:cs="Times New Roman"/>
          <w:sz w:val="24"/>
          <w:szCs w:val="24"/>
        </w:rPr>
        <w:t xml:space="preserve"> has no mediating role in between the relationship of openness and employee brand equity. In this regard, </w:t>
      </w:r>
      <w:r w:rsidRPr="002B63F1">
        <w:rPr>
          <w:rFonts w:ascii="Times New Roman" w:hAnsi="Times New Roman" w:cs="Times New Roman"/>
          <w:bCs/>
          <w:noProof/>
          <w:sz w:val="24"/>
          <w:szCs w:val="24"/>
        </w:rPr>
        <w:t>the</w:t>
      </w:r>
      <w:r w:rsidRPr="002B63F1">
        <w:rPr>
          <w:rFonts w:ascii="Times New Roman" w:hAnsi="Times New Roman" w:cs="Times New Roman"/>
          <w:bCs/>
          <w:sz w:val="24"/>
          <w:szCs w:val="24"/>
        </w:rPr>
        <w:t xml:space="preserve"> relationship between the variables has been studied by past research, however, the mediating role of employee brand commitment and employee role clarity in the relationship has not been tested before. According to the study, employee brand commitment is very much important in </w:t>
      </w:r>
      <w:r>
        <w:rPr>
          <w:rFonts w:ascii="Times New Roman" w:hAnsi="Times New Roman" w:cs="Times New Roman"/>
          <w:bCs/>
          <w:sz w:val="24"/>
          <w:szCs w:val="24"/>
        </w:rPr>
        <w:t>Dubai</w:t>
      </w:r>
      <w:r w:rsidRPr="002B63F1">
        <w:rPr>
          <w:rFonts w:ascii="Times New Roman" w:hAnsi="Times New Roman" w:cs="Times New Roman"/>
          <w:bCs/>
          <w:sz w:val="24"/>
          <w:szCs w:val="24"/>
        </w:rPr>
        <w:t xml:space="preserve"> hotel industry specially in five-star hotels than employee role clarity because employee brand commitment has a stronger impact on employee brand equity than employee </w:t>
      </w:r>
      <w:r>
        <w:rPr>
          <w:rFonts w:ascii="Times New Roman" w:hAnsi="Times New Roman" w:cs="Times New Roman"/>
          <w:bCs/>
          <w:sz w:val="24"/>
          <w:szCs w:val="24"/>
        </w:rPr>
        <w:t>brand understanding</w:t>
      </w:r>
      <w:r w:rsidRPr="002B63F1">
        <w:rPr>
          <w:rFonts w:ascii="Times New Roman" w:hAnsi="Times New Roman" w:cs="Times New Roman"/>
          <w:bCs/>
          <w:sz w:val="24"/>
          <w:szCs w:val="24"/>
        </w:rPr>
        <w:t xml:space="preserve">, moreover, it also mediates the relationship of openness and employee brand equity but we cannot say that employee </w:t>
      </w:r>
      <w:r>
        <w:rPr>
          <w:rFonts w:ascii="Times New Roman" w:hAnsi="Times New Roman" w:cs="Times New Roman"/>
          <w:bCs/>
          <w:sz w:val="24"/>
          <w:szCs w:val="24"/>
        </w:rPr>
        <w:t>Brand Understanding</w:t>
      </w:r>
      <w:r w:rsidRPr="002B63F1">
        <w:rPr>
          <w:rFonts w:ascii="Times New Roman" w:hAnsi="Times New Roman" w:cs="Times New Roman"/>
          <w:bCs/>
          <w:sz w:val="24"/>
          <w:szCs w:val="24"/>
        </w:rPr>
        <w:t xml:space="preserve"> is not important. Employee </w:t>
      </w:r>
      <w:r>
        <w:rPr>
          <w:rFonts w:ascii="Times New Roman" w:hAnsi="Times New Roman" w:cs="Times New Roman"/>
          <w:bCs/>
          <w:sz w:val="24"/>
          <w:szCs w:val="24"/>
        </w:rPr>
        <w:t>Brand Understanding</w:t>
      </w:r>
      <w:r w:rsidRPr="002B63F1">
        <w:rPr>
          <w:rFonts w:ascii="Times New Roman" w:hAnsi="Times New Roman" w:cs="Times New Roman"/>
          <w:bCs/>
          <w:sz w:val="24"/>
          <w:szCs w:val="24"/>
        </w:rPr>
        <w:t xml:space="preserve"> is important but less than employee brand equity because high level of emotional sentiments (commitment) and high level of intellectual sentiments (Clarity) makes employee brand champion as per buy-in matrix suggested by </w:t>
      </w:r>
      <w:hyperlink w:anchor="_ENREF_3" w:tooltip="Thomson, 1999 #155" w:history="1">
        <w:r w:rsidRPr="002B63F1">
          <w:rPr>
            <w:rFonts w:ascii="Times New Roman" w:hAnsi="Times New Roman" w:cs="Times New Roman"/>
            <w:bCs/>
            <w:sz w:val="24"/>
            <w:szCs w:val="24"/>
          </w:rPr>
          <w:fldChar w:fldCharType="begin"/>
        </w:r>
        <w:r w:rsidRPr="002B63F1">
          <w:rPr>
            <w:rFonts w:ascii="Times New Roman" w:hAnsi="Times New Roman" w:cs="Times New Roman"/>
            <w:bCs/>
            <w:sz w:val="24"/>
            <w:szCs w:val="24"/>
          </w:rPr>
          <w:instrText xml:space="preserve"> ADDIN EN.CITE &lt;EndNote&gt;&lt;Cite AuthorYear="1"&gt;&lt;Author&gt;Thomson&lt;/Author&gt;&lt;Year&gt;1999&lt;/Year&gt;&lt;RecNum&gt;155&lt;/RecNum&gt;&lt;DisplayText&gt;Thomson, de Chernatony, Arganbright, &amp;amp; Khan (1999)&lt;/DisplayText&gt;&lt;record&gt;&lt;rec-number&gt;155&lt;/rec-number&gt;&lt;foreign-keys&gt;&lt;key app="EN" db-id="txrz05f9tadewwes5tuprt26rs25s0txt0dw"&gt;155&lt;/key&gt;&lt;/foreign-keys&gt;&lt;ref-type name="Journal Article"&gt;17&lt;/ref-type&gt;&lt;contributors&gt;&lt;authors&gt;&lt;author&gt;Thomson, Kevin&lt;/author&gt;&lt;author&gt;de Chernatony, Leslie&lt;/author&gt;&lt;author&gt;Arganbright, Lorrie&lt;/author&gt;&lt;author&gt;Khan, Sajid&lt;/author&gt;&lt;/authors&gt;&lt;/contributors&gt;&lt;titles&gt;&lt;title&gt;The buy-in benchmark: How staff understanding and commitment impact brand and business performance&lt;/title&gt;&lt;secondary-title&gt;Journal of Marketing Management&lt;/secondary-title&gt;&lt;/titles&gt;&lt;periodical&gt;&lt;full-title&gt;Journal of Marketing Management&lt;/full-title&gt;&lt;/periodical&gt;&lt;pages&gt;819-835&lt;/pages&gt;&lt;volume&gt;15&lt;/volume&gt;&lt;number&gt;8&lt;/number&gt;&lt;dates&gt;&lt;year&gt;1999&lt;/year&gt;&lt;/dates&gt;&lt;isbn&gt;0267-257X&lt;/isbn&gt;&lt;urls&gt;&lt;/urls&gt;&lt;/record&gt;&lt;/Cite&gt;&lt;/EndNote&gt;</w:instrText>
        </w:r>
        <w:r w:rsidRPr="002B63F1">
          <w:rPr>
            <w:rFonts w:ascii="Times New Roman" w:hAnsi="Times New Roman" w:cs="Times New Roman"/>
            <w:bCs/>
            <w:sz w:val="24"/>
            <w:szCs w:val="24"/>
          </w:rPr>
          <w:fldChar w:fldCharType="separate"/>
        </w:r>
        <w:r w:rsidRPr="002B63F1">
          <w:rPr>
            <w:rFonts w:ascii="Times New Roman" w:hAnsi="Times New Roman" w:cs="Times New Roman"/>
            <w:bCs/>
            <w:noProof/>
            <w:sz w:val="24"/>
            <w:szCs w:val="24"/>
          </w:rPr>
          <w:t>Thomson, de Chernatony, Arganbright, &amp; Khan (1999)</w:t>
        </w:r>
        <w:r w:rsidRPr="002B63F1">
          <w:rPr>
            <w:rFonts w:ascii="Times New Roman" w:hAnsi="Times New Roman" w:cs="Times New Roman"/>
            <w:bCs/>
            <w:sz w:val="24"/>
            <w:szCs w:val="24"/>
          </w:rPr>
          <w:fldChar w:fldCharType="end"/>
        </w:r>
      </w:hyperlink>
      <w:r w:rsidRPr="002B63F1">
        <w:rPr>
          <w:rFonts w:ascii="Times New Roman" w:hAnsi="Times New Roman" w:cs="Times New Roman"/>
          <w:bCs/>
          <w:sz w:val="24"/>
          <w:szCs w:val="24"/>
        </w:rPr>
        <w:t>.</w:t>
      </w:r>
    </w:p>
    <w:p w14:paraId="30AD4B16" w14:textId="77777777" w:rsidR="00E732E7" w:rsidRDefault="00E732E7" w:rsidP="002B63F1">
      <w:pPr>
        <w:spacing w:after="0" w:line="360" w:lineRule="auto"/>
        <w:jc w:val="both"/>
        <w:rPr>
          <w:rFonts w:ascii="Times New Roman" w:hAnsi="Times New Roman" w:cs="Times New Roman"/>
          <w:b/>
          <w:sz w:val="24"/>
          <w:szCs w:val="24"/>
        </w:rPr>
      </w:pPr>
    </w:p>
    <w:p w14:paraId="3DC6F240" w14:textId="467EFB23" w:rsidR="00827681" w:rsidRDefault="00827681" w:rsidP="002B63F1">
      <w:pPr>
        <w:spacing w:after="0" w:line="360" w:lineRule="auto"/>
        <w:jc w:val="both"/>
        <w:rPr>
          <w:rFonts w:ascii="Times New Roman" w:hAnsi="Times New Roman" w:cs="Times New Roman"/>
          <w:sz w:val="24"/>
          <w:szCs w:val="24"/>
        </w:rPr>
      </w:pPr>
      <w:r w:rsidRPr="002B63F1">
        <w:rPr>
          <w:rFonts w:ascii="Times New Roman" w:hAnsi="Times New Roman" w:cs="Times New Roman"/>
          <w:b/>
          <w:sz w:val="24"/>
          <w:szCs w:val="24"/>
        </w:rPr>
        <w:t>Keywords:</w:t>
      </w:r>
      <w:r w:rsidRPr="002B63F1">
        <w:rPr>
          <w:rFonts w:ascii="Times New Roman" w:hAnsi="Times New Roman" w:cs="Times New Roman"/>
          <w:sz w:val="24"/>
          <w:szCs w:val="24"/>
        </w:rPr>
        <w:t xml:space="preserve"> employee brand equity, employee brand commitment, brand role clarity, </w:t>
      </w:r>
      <w:r w:rsidR="009D6BA8">
        <w:rPr>
          <w:rFonts w:ascii="Times New Roman" w:hAnsi="Times New Roman" w:cs="Times New Roman"/>
          <w:sz w:val="24"/>
          <w:szCs w:val="24"/>
        </w:rPr>
        <w:t>Dubai</w:t>
      </w:r>
      <w:r w:rsidRPr="002B63F1">
        <w:rPr>
          <w:rFonts w:ascii="Times New Roman" w:hAnsi="Times New Roman" w:cs="Times New Roman"/>
          <w:sz w:val="24"/>
          <w:szCs w:val="24"/>
        </w:rPr>
        <w:t xml:space="preserve"> Five Star Hotels</w:t>
      </w:r>
    </w:p>
    <w:p w14:paraId="10754E9A" w14:textId="77777777" w:rsidR="00E732E7" w:rsidRPr="002B63F1" w:rsidRDefault="00E732E7" w:rsidP="002B63F1">
      <w:pPr>
        <w:spacing w:after="0" w:line="360" w:lineRule="auto"/>
        <w:jc w:val="both"/>
        <w:rPr>
          <w:rFonts w:ascii="Times New Roman" w:hAnsi="Times New Roman" w:cs="Times New Roman"/>
          <w:b/>
          <w:sz w:val="24"/>
          <w:szCs w:val="24"/>
        </w:rPr>
      </w:pPr>
    </w:p>
    <w:p w14:paraId="6506873C" w14:textId="329F86D4" w:rsidR="00E732E7" w:rsidRDefault="00E732E7" w:rsidP="00E732E7">
      <w:pPr>
        <w:jc w:val="both"/>
        <w:rPr>
          <w:rFonts w:ascii="Arial" w:eastAsia="Calibri" w:hAnsi="Arial" w:cs="Arial"/>
          <w:b/>
          <w:sz w:val="24"/>
          <w:szCs w:val="24"/>
          <w:lang w:val="en-GB"/>
        </w:rPr>
      </w:pPr>
      <w:r w:rsidRPr="00E732E7">
        <w:rPr>
          <w:rFonts w:ascii="Arial" w:eastAsia="Calibri" w:hAnsi="Arial" w:cs="Arial"/>
          <w:b/>
          <w:sz w:val="24"/>
          <w:szCs w:val="24"/>
          <w:lang w:val="en-GB"/>
        </w:rPr>
        <w:t>References</w:t>
      </w:r>
    </w:p>
    <w:p w14:paraId="51DC453E" w14:textId="77777777" w:rsidR="00E47B96" w:rsidRPr="005B0B2C" w:rsidRDefault="00E47B96" w:rsidP="00E47B96">
      <w:pPr>
        <w:pStyle w:val="EndNoteBibliography"/>
        <w:spacing w:after="0" w:line="360" w:lineRule="auto"/>
        <w:ind w:left="720" w:hanging="720"/>
        <w:jc w:val="both"/>
        <w:rPr>
          <w:rFonts w:ascii="Times New Roman" w:hAnsi="Times New Roman" w:cs="Times New Roman"/>
          <w:sz w:val="24"/>
          <w:szCs w:val="24"/>
        </w:rPr>
      </w:pPr>
      <w:r w:rsidRPr="005B0B2C">
        <w:rPr>
          <w:rFonts w:ascii="Times New Roman" w:hAnsi="Times New Roman" w:cs="Times New Roman"/>
          <w:b/>
          <w:sz w:val="24"/>
          <w:szCs w:val="24"/>
        </w:rPr>
        <w:fldChar w:fldCharType="begin"/>
      </w:r>
      <w:r w:rsidRPr="005B0B2C">
        <w:rPr>
          <w:rFonts w:ascii="Times New Roman" w:hAnsi="Times New Roman" w:cs="Times New Roman"/>
          <w:b/>
          <w:sz w:val="24"/>
          <w:szCs w:val="24"/>
        </w:rPr>
        <w:instrText xml:space="preserve"> ADDIN EN.REFLIST </w:instrText>
      </w:r>
      <w:r w:rsidRPr="005B0B2C">
        <w:rPr>
          <w:rFonts w:ascii="Times New Roman" w:hAnsi="Times New Roman" w:cs="Times New Roman"/>
          <w:b/>
          <w:sz w:val="24"/>
          <w:szCs w:val="24"/>
        </w:rPr>
        <w:fldChar w:fldCharType="separate"/>
      </w:r>
      <w:bookmarkStart w:id="1" w:name="_ENREF_1"/>
      <w:r w:rsidRPr="005B0B2C">
        <w:rPr>
          <w:rFonts w:ascii="Times New Roman" w:hAnsi="Times New Roman" w:cs="Times New Roman"/>
          <w:sz w:val="24"/>
          <w:szCs w:val="24"/>
        </w:rPr>
        <w:t xml:space="preserve">Burmann, C., &amp; Zeplin, S. (2005). Building brand commitment: A behavioural approach to internal brand management. </w:t>
      </w:r>
      <w:r w:rsidRPr="005B0B2C">
        <w:rPr>
          <w:rFonts w:ascii="Times New Roman" w:hAnsi="Times New Roman" w:cs="Times New Roman"/>
          <w:i/>
          <w:sz w:val="24"/>
          <w:szCs w:val="24"/>
        </w:rPr>
        <w:t>The Journal of Brand Management, 12</w:t>
      </w:r>
      <w:r w:rsidRPr="005B0B2C">
        <w:rPr>
          <w:rFonts w:ascii="Times New Roman" w:hAnsi="Times New Roman" w:cs="Times New Roman"/>
          <w:sz w:val="24"/>
          <w:szCs w:val="24"/>
        </w:rPr>
        <w:t>(4), 279-300.</w:t>
      </w:r>
      <w:bookmarkEnd w:id="1"/>
    </w:p>
    <w:p w14:paraId="0A593285" w14:textId="77777777" w:rsidR="00E47B96" w:rsidRPr="005B0B2C" w:rsidRDefault="00E47B96" w:rsidP="00E47B96">
      <w:pPr>
        <w:pStyle w:val="EndNoteBibliography"/>
        <w:spacing w:after="0" w:line="360" w:lineRule="auto"/>
        <w:ind w:left="720" w:hanging="720"/>
        <w:jc w:val="both"/>
        <w:rPr>
          <w:rFonts w:ascii="Times New Roman" w:hAnsi="Times New Roman" w:cs="Times New Roman"/>
          <w:sz w:val="24"/>
          <w:szCs w:val="24"/>
        </w:rPr>
      </w:pPr>
      <w:bookmarkStart w:id="2" w:name="_ENREF_2"/>
      <w:r w:rsidRPr="005B0B2C">
        <w:rPr>
          <w:rFonts w:ascii="Times New Roman" w:hAnsi="Times New Roman" w:cs="Times New Roman"/>
          <w:sz w:val="24"/>
          <w:szCs w:val="24"/>
        </w:rPr>
        <w:t xml:space="preserve">King, C., &amp; Grace, D. (2009). Employee based brand equity: A third perspective. </w:t>
      </w:r>
      <w:r w:rsidRPr="005B0B2C">
        <w:rPr>
          <w:rFonts w:ascii="Times New Roman" w:hAnsi="Times New Roman" w:cs="Times New Roman"/>
          <w:i/>
          <w:sz w:val="24"/>
          <w:szCs w:val="24"/>
        </w:rPr>
        <w:t>Services Marketing Quarterly, 30</w:t>
      </w:r>
      <w:r w:rsidRPr="005B0B2C">
        <w:rPr>
          <w:rFonts w:ascii="Times New Roman" w:hAnsi="Times New Roman" w:cs="Times New Roman"/>
          <w:sz w:val="24"/>
          <w:szCs w:val="24"/>
        </w:rPr>
        <w:t>(2), 122-147.</w:t>
      </w:r>
      <w:bookmarkEnd w:id="2"/>
    </w:p>
    <w:p w14:paraId="1AF3C760" w14:textId="77777777" w:rsidR="00E47B96" w:rsidRPr="005B0B2C" w:rsidRDefault="00E47B96" w:rsidP="00E47B96">
      <w:pPr>
        <w:pStyle w:val="EndNoteBibliography"/>
        <w:spacing w:line="360" w:lineRule="auto"/>
        <w:ind w:left="720" w:hanging="720"/>
        <w:jc w:val="both"/>
        <w:rPr>
          <w:rFonts w:ascii="Times New Roman" w:hAnsi="Times New Roman" w:cs="Times New Roman"/>
          <w:sz w:val="24"/>
          <w:szCs w:val="24"/>
        </w:rPr>
      </w:pPr>
      <w:bookmarkStart w:id="3" w:name="_ENREF_3"/>
      <w:r w:rsidRPr="005B0B2C">
        <w:rPr>
          <w:rFonts w:ascii="Times New Roman" w:hAnsi="Times New Roman" w:cs="Times New Roman"/>
          <w:sz w:val="24"/>
          <w:szCs w:val="24"/>
        </w:rPr>
        <w:lastRenderedPageBreak/>
        <w:t xml:space="preserve">Thomson, K., de Chernatony, L., Arganbright, L., &amp; Khan, S. (1999). The buy-in benchmark: How staff understanding and commitment impact brand and business performance. </w:t>
      </w:r>
      <w:r w:rsidRPr="005B0B2C">
        <w:rPr>
          <w:rFonts w:ascii="Times New Roman" w:hAnsi="Times New Roman" w:cs="Times New Roman"/>
          <w:i/>
          <w:sz w:val="24"/>
          <w:szCs w:val="24"/>
        </w:rPr>
        <w:t>Journal of Marketing Management, 15</w:t>
      </w:r>
      <w:r w:rsidRPr="005B0B2C">
        <w:rPr>
          <w:rFonts w:ascii="Times New Roman" w:hAnsi="Times New Roman" w:cs="Times New Roman"/>
          <w:sz w:val="24"/>
          <w:szCs w:val="24"/>
        </w:rPr>
        <w:t>(8), 819-835.</w:t>
      </w:r>
      <w:bookmarkEnd w:id="3"/>
    </w:p>
    <w:p w14:paraId="0F6286DB" w14:textId="1534640D" w:rsidR="00E47B96" w:rsidRDefault="00E47B96" w:rsidP="00E47B96">
      <w:pPr>
        <w:jc w:val="both"/>
        <w:rPr>
          <w:rFonts w:ascii="Arial" w:eastAsia="Calibri" w:hAnsi="Arial" w:cs="Arial"/>
          <w:b/>
          <w:sz w:val="24"/>
          <w:szCs w:val="24"/>
          <w:lang w:val="en-GB"/>
        </w:rPr>
      </w:pPr>
      <w:r w:rsidRPr="005B0B2C">
        <w:rPr>
          <w:rFonts w:ascii="Times New Roman" w:hAnsi="Times New Roman" w:cs="Times New Roman"/>
          <w:b/>
          <w:sz w:val="24"/>
          <w:szCs w:val="24"/>
        </w:rPr>
        <w:fldChar w:fldCharType="end"/>
      </w:r>
    </w:p>
    <w:p w14:paraId="2D043AF3" w14:textId="2AE28A27" w:rsidR="00D509E3" w:rsidRDefault="00D509E3" w:rsidP="00E732E7">
      <w:pPr>
        <w:jc w:val="both"/>
        <w:rPr>
          <w:rFonts w:ascii="Arial" w:eastAsia="Calibri" w:hAnsi="Arial" w:cs="Arial"/>
          <w:b/>
          <w:sz w:val="24"/>
          <w:szCs w:val="24"/>
          <w:u w:val="single"/>
          <w:lang w:val="en-GB"/>
        </w:rPr>
      </w:pPr>
      <w:r>
        <w:rPr>
          <w:rFonts w:ascii="Arial" w:eastAsia="Calibri" w:hAnsi="Arial" w:cs="Arial"/>
          <w:b/>
          <w:sz w:val="24"/>
          <w:szCs w:val="24"/>
          <w:lang w:val="en-GB"/>
        </w:rPr>
        <w:br w:type="column"/>
      </w:r>
      <w:r w:rsidRPr="00D509E3">
        <w:rPr>
          <w:rFonts w:ascii="Arial" w:eastAsia="Calibri" w:hAnsi="Arial" w:cs="Arial"/>
          <w:b/>
          <w:sz w:val="24"/>
          <w:szCs w:val="24"/>
          <w:u w:val="single"/>
          <w:lang w:val="en-GB"/>
        </w:rPr>
        <w:lastRenderedPageBreak/>
        <w:t>Authors Bio</w:t>
      </w:r>
      <w:r>
        <w:rPr>
          <w:rFonts w:ascii="Arial" w:eastAsia="Calibri" w:hAnsi="Arial" w:cs="Arial"/>
          <w:b/>
          <w:sz w:val="24"/>
          <w:szCs w:val="24"/>
          <w:u w:val="single"/>
          <w:lang w:val="en-GB"/>
        </w:rPr>
        <w:t>s</w:t>
      </w:r>
    </w:p>
    <w:p w14:paraId="359CB476" w14:textId="57534F4E" w:rsidR="00D509E3" w:rsidRDefault="00D509E3" w:rsidP="00D509E3">
      <w:pPr>
        <w:spacing w:after="0" w:line="320" w:lineRule="exact"/>
        <w:jc w:val="both"/>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 xml:space="preserve">Dr Atif Mahmood </w:t>
      </w:r>
    </w:p>
    <w:p w14:paraId="1B2493FE" w14:textId="77777777" w:rsidR="00E47B96" w:rsidRDefault="00E47B96"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Associate Professor</w:t>
      </w:r>
      <w:r>
        <w:rPr>
          <w:rFonts w:ascii="Times New Roman" w:eastAsia="Calibri" w:hAnsi="Times New Roman" w:cs="Times New Roman"/>
          <w:sz w:val="20"/>
          <w:szCs w:val="20"/>
          <w:lang w:val="en-GB"/>
        </w:rPr>
        <w:t>, Service Marketing and Consumer Behaviour</w:t>
      </w:r>
    </w:p>
    <w:p w14:paraId="3BDFE40E" w14:textId="77777777" w:rsidR="00E47B96" w:rsidRDefault="00E47B96" w:rsidP="00D509E3">
      <w:pPr>
        <w:spacing w:after="0" w:line="320" w:lineRule="exact"/>
        <w:jc w:val="both"/>
        <w:rPr>
          <w:rFonts w:ascii="Times New Roman" w:hAnsi="Times New Roman" w:cs="Times New Roman"/>
          <w:color w:val="000000" w:themeColor="text1"/>
          <w:sz w:val="20"/>
          <w:szCs w:val="20"/>
          <w:shd w:val="clear" w:color="auto" w:fill="FFFFFF"/>
        </w:rPr>
      </w:pPr>
      <w:proofErr w:type="spellStart"/>
      <w:r>
        <w:rPr>
          <w:rFonts w:ascii="Times New Roman" w:eastAsia="Calibri" w:hAnsi="Times New Roman" w:cs="Times New Roman"/>
          <w:sz w:val="20"/>
          <w:szCs w:val="20"/>
          <w:lang w:val="en-GB"/>
        </w:rPr>
        <w:t>Ibadat</w:t>
      </w:r>
      <w:proofErr w:type="spellEnd"/>
      <w:r>
        <w:rPr>
          <w:rFonts w:ascii="Times New Roman" w:eastAsia="Calibri" w:hAnsi="Times New Roman" w:cs="Times New Roman"/>
          <w:sz w:val="20"/>
          <w:szCs w:val="20"/>
          <w:lang w:val="en-GB"/>
        </w:rPr>
        <w:t xml:space="preserve"> International University, </w:t>
      </w:r>
      <w:r w:rsidRPr="00E47B96">
        <w:rPr>
          <w:rFonts w:ascii="Times New Roman" w:hAnsi="Times New Roman" w:cs="Times New Roman"/>
          <w:color w:val="000000" w:themeColor="text1"/>
          <w:sz w:val="20"/>
          <w:szCs w:val="20"/>
          <w:shd w:val="clear" w:color="auto" w:fill="FFFFFF"/>
        </w:rPr>
        <w:t xml:space="preserve">6.7 km Japan Road </w:t>
      </w:r>
      <w:proofErr w:type="spellStart"/>
      <w:r w:rsidRPr="00E47B96">
        <w:rPr>
          <w:rFonts w:ascii="Times New Roman" w:hAnsi="Times New Roman" w:cs="Times New Roman"/>
          <w:color w:val="000000" w:themeColor="text1"/>
          <w:sz w:val="20"/>
          <w:szCs w:val="20"/>
          <w:shd w:val="clear" w:color="auto" w:fill="FFFFFF"/>
        </w:rPr>
        <w:t>Sihala</w:t>
      </w:r>
      <w:proofErr w:type="spellEnd"/>
      <w:r w:rsidRPr="00E47B96">
        <w:rPr>
          <w:rFonts w:ascii="Times New Roman" w:hAnsi="Times New Roman" w:cs="Times New Roman"/>
          <w:color w:val="000000" w:themeColor="text1"/>
          <w:sz w:val="20"/>
          <w:szCs w:val="20"/>
          <w:shd w:val="clear" w:color="auto" w:fill="FFFFFF"/>
        </w:rPr>
        <w:t>, Islamabad</w:t>
      </w:r>
      <w:r>
        <w:rPr>
          <w:rFonts w:ascii="Times New Roman" w:hAnsi="Times New Roman" w:cs="Times New Roman"/>
          <w:color w:val="000000" w:themeColor="text1"/>
          <w:sz w:val="20"/>
          <w:szCs w:val="20"/>
          <w:shd w:val="clear" w:color="auto" w:fill="FFFFFF"/>
        </w:rPr>
        <w:t>, Pakistan</w:t>
      </w:r>
    </w:p>
    <w:p w14:paraId="182AB9A9" w14:textId="689B562F" w:rsidR="00E47B96" w:rsidRDefault="00E47B96" w:rsidP="00D509E3">
      <w:pPr>
        <w:spacing w:after="0" w:line="320" w:lineRule="exact"/>
        <w:jc w:val="both"/>
        <w:rPr>
          <w:rFonts w:ascii="Times New Roman" w:eastAsia="Calibri" w:hAnsi="Times New Roman" w:cs="Times New Roman"/>
          <w:b/>
          <w:bCs/>
          <w:sz w:val="20"/>
          <w:szCs w:val="20"/>
          <w:lang w:val="en-GB"/>
        </w:rPr>
      </w:pPr>
      <w:r>
        <w:rPr>
          <w:rFonts w:ascii="Times New Roman" w:hAnsi="Times New Roman" w:cs="Times New Roman"/>
          <w:color w:val="000000" w:themeColor="text1"/>
          <w:sz w:val="20"/>
          <w:szCs w:val="20"/>
          <w:shd w:val="clear" w:color="auto" w:fill="FFFFFF"/>
        </w:rPr>
        <w:t>Atif.mahmood@dms.iiui.edu.pk</w:t>
      </w:r>
      <w:r w:rsidRPr="00E47B96">
        <w:rPr>
          <w:rFonts w:ascii="Times New Roman" w:eastAsia="Calibri" w:hAnsi="Times New Roman" w:cs="Times New Roman"/>
          <w:color w:val="000000" w:themeColor="text1"/>
          <w:sz w:val="20"/>
          <w:szCs w:val="20"/>
          <w:lang w:val="en-GB"/>
        </w:rPr>
        <w:t xml:space="preserve">  </w:t>
      </w:r>
    </w:p>
    <w:p w14:paraId="3216547B" w14:textId="77777777" w:rsidR="00D509E3" w:rsidRDefault="00D509E3" w:rsidP="00D509E3">
      <w:pPr>
        <w:spacing w:after="0" w:line="320" w:lineRule="exact"/>
        <w:jc w:val="both"/>
        <w:rPr>
          <w:rFonts w:ascii="Times New Roman" w:eastAsia="Calibri" w:hAnsi="Times New Roman" w:cs="Times New Roman"/>
          <w:b/>
          <w:bCs/>
          <w:sz w:val="20"/>
          <w:szCs w:val="20"/>
          <w:lang w:val="en-GB"/>
        </w:rPr>
      </w:pPr>
    </w:p>
    <w:p w14:paraId="3001E440" w14:textId="0D9167A8" w:rsidR="00D509E3" w:rsidRDefault="00D509E3"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Dr</w:t>
      </w:r>
      <w:r>
        <w:rPr>
          <w:rFonts w:ascii="Times New Roman" w:eastAsia="Calibri" w:hAnsi="Times New Roman" w:cs="Times New Roman"/>
          <w:sz w:val="20"/>
          <w:szCs w:val="20"/>
          <w:lang w:val="en-GB"/>
        </w:rPr>
        <w:t xml:space="preserve"> </w:t>
      </w:r>
      <w:r w:rsidRPr="00D509E3">
        <w:rPr>
          <w:rFonts w:ascii="Times New Roman" w:eastAsia="Calibri" w:hAnsi="Times New Roman" w:cs="Times New Roman"/>
          <w:sz w:val="20"/>
          <w:szCs w:val="20"/>
          <w:lang w:val="en-GB"/>
        </w:rPr>
        <w:t xml:space="preserve">Atif Mahmood is a Pakistan’s distinguished academic with wide-ranging contribution in teaching, research, management and Leading Administrative roles in Pakistan, UK, and UAE. He is an Associate Professor in Service Marketing, Business Strategy and Consumer Behaviour. He has an extensive broad view in developing strategies that is useful in academia for program development for undergraduate and postgraduate degrees in business management. He is an ORIC (Office of Research, Innovation and Commercialization) director assigned with monitoring and advising on standards and quality in the project. He has published numerous articles in well-regarded, HEC (Higher Education Commission Pakistan) approved journals and also attended conferences at the Academy of Marketing Conference, UK. His current research papers are in process in ABS Journal ranking (journal of service industries and journal of services marketing).  </w:t>
      </w:r>
    </w:p>
    <w:p w14:paraId="11927235" w14:textId="77777777" w:rsidR="00D509E3" w:rsidRPr="00D509E3" w:rsidRDefault="00D509E3" w:rsidP="00D509E3">
      <w:pPr>
        <w:spacing w:after="0" w:line="320" w:lineRule="exact"/>
        <w:jc w:val="both"/>
        <w:rPr>
          <w:rFonts w:ascii="Times New Roman" w:eastAsia="Calibri" w:hAnsi="Times New Roman" w:cs="Times New Roman"/>
          <w:sz w:val="20"/>
          <w:szCs w:val="20"/>
          <w:lang w:val="en-GB"/>
        </w:rPr>
      </w:pPr>
    </w:p>
    <w:p w14:paraId="79D8D482" w14:textId="667FA25A" w:rsidR="00D509E3" w:rsidRDefault="00D509E3" w:rsidP="00D509E3">
      <w:pPr>
        <w:spacing w:after="0" w:line="320" w:lineRule="exact"/>
        <w:jc w:val="both"/>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 xml:space="preserve">Dr </w:t>
      </w:r>
      <w:proofErr w:type="spellStart"/>
      <w:r w:rsidRPr="00D509E3">
        <w:rPr>
          <w:rFonts w:ascii="Times New Roman" w:eastAsia="Calibri" w:hAnsi="Times New Roman" w:cs="Times New Roman"/>
          <w:b/>
          <w:bCs/>
          <w:sz w:val="20"/>
          <w:szCs w:val="20"/>
          <w:lang w:val="en-GB"/>
        </w:rPr>
        <w:t>Mohsin</w:t>
      </w:r>
      <w:proofErr w:type="spellEnd"/>
      <w:r w:rsidRPr="00D509E3">
        <w:rPr>
          <w:rFonts w:ascii="Times New Roman" w:eastAsia="Calibri" w:hAnsi="Times New Roman" w:cs="Times New Roman"/>
          <w:b/>
          <w:bCs/>
          <w:sz w:val="20"/>
          <w:szCs w:val="20"/>
          <w:lang w:val="en-GB"/>
        </w:rPr>
        <w:t xml:space="preserve"> </w:t>
      </w:r>
      <w:proofErr w:type="spellStart"/>
      <w:r w:rsidRPr="00D509E3">
        <w:rPr>
          <w:rFonts w:ascii="Times New Roman" w:eastAsia="Calibri" w:hAnsi="Times New Roman" w:cs="Times New Roman"/>
          <w:b/>
          <w:bCs/>
          <w:sz w:val="20"/>
          <w:szCs w:val="20"/>
          <w:lang w:val="en-GB"/>
        </w:rPr>
        <w:t>Altaf</w:t>
      </w:r>
      <w:proofErr w:type="spellEnd"/>
    </w:p>
    <w:p w14:paraId="3E82768B" w14:textId="4F792C73" w:rsidR="0007740F" w:rsidRPr="0007740F" w:rsidRDefault="0007740F" w:rsidP="00D509E3">
      <w:pPr>
        <w:spacing w:after="0" w:line="320" w:lineRule="exact"/>
        <w:jc w:val="both"/>
        <w:rPr>
          <w:rFonts w:ascii="Times New Roman" w:eastAsia="Calibri" w:hAnsi="Times New Roman" w:cs="Times New Roman"/>
          <w:bCs/>
          <w:sz w:val="20"/>
          <w:szCs w:val="20"/>
          <w:lang w:val="en-GB"/>
        </w:rPr>
      </w:pPr>
      <w:r w:rsidRPr="0007740F">
        <w:rPr>
          <w:rFonts w:ascii="Times New Roman" w:eastAsia="Calibri" w:hAnsi="Times New Roman" w:cs="Times New Roman"/>
          <w:bCs/>
          <w:sz w:val="20"/>
          <w:szCs w:val="20"/>
          <w:lang w:val="en-GB"/>
        </w:rPr>
        <w:t>Assistant Professor, Internal Branding</w:t>
      </w:r>
    </w:p>
    <w:p w14:paraId="29389582" w14:textId="25461FE8" w:rsidR="0007740F" w:rsidRDefault="0007740F" w:rsidP="00D509E3">
      <w:pPr>
        <w:spacing w:after="0" w:line="320" w:lineRule="exact"/>
        <w:jc w:val="both"/>
        <w:rPr>
          <w:rFonts w:ascii="Times New Roman" w:hAnsi="Times New Roman" w:cs="Times New Roman"/>
          <w:color w:val="000000" w:themeColor="text1"/>
          <w:shd w:val="clear" w:color="auto" w:fill="FFFFFF"/>
        </w:rPr>
      </w:pPr>
      <w:r w:rsidRPr="0007740F">
        <w:rPr>
          <w:rFonts w:ascii="Times New Roman" w:eastAsia="Calibri" w:hAnsi="Times New Roman" w:cs="Times New Roman"/>
          <w:bCs/>
          <w:sz w:val="20"/>
          <w:szCs w:val="20"/>
          <w:lang w:val="en-GB"/>
        </w:rPr>
        <w:t>University of Lahore</w:t>
      </w:r>
      <w:r>
        <w:rPr>
          <w:rFonts w:ascii="Times New Roman" w:eastAsia="Calibri" w:hAnsi="Times New Roman" w:cs="Times New Roman"/>
          <w:bCs/>
          <w:sz w:val="20"/>
          <w:szCs w:val="20"/>
          <w:lang w:val="en-GB"/>
        </w:rPr>
        <w:t xml:space="preserve">, </w:t>
      </w:r>
      <w:r w:rsidRPr="0007740F">
        <w:rPr>
          <w:rFonts w:ascii="Times New Roman" w:hAnsi="Times New Roman" w:cs="Times New Roman"/>
          <w:color w:val="000000" w:themeColor="text1"/>
          <w:shd w:val="clear" w:color="auto" w:fill="FFFFFF"/>
        </w:rPr>
        <w:t xml:space="preserve">89/2-A Zafar </w:t>
      </w:r>
      <w:proofErr w:type="spellStart"/>
      <w:r w:rsidRPr="0007740F">
        <w:rPr>
          <w:rFonts w:ascii="Times New Roman" w:hAnsi="Times New Roman" w:cs="Times New Roman"/>
          <w:color w:val="000000" w:themeColor="text1"/>
          <w:shd w:val="clear" w:color="auto" w:fill="FFFFFF"/>
        </w:rPr>
        <w:t>Ullah</w:t>
      </w:r>
      <w:proofErr w:type="spellEnd"/>
      <w:r w:rsidRPr="0007740F">
        <w:rPr>
          <w:rFonts w:ascii="Times New Roman" w:hAnsi="Times New Roman" w:cs="Times New Roman"/>
          <w:color w:val="000000" w:themeColor="text1"/>
          <w:shd w:val="clear" w:color="auto" w:fill="FFFFFF"/>
        </w:rPr>
        <w:t xml:space="preserve"> Rd, </w:t>
      </w:r>
      <w:proofErr w:type="spellStart"/>
      <w:r w:rsidRPr="0007740F">
        <w:rPr>
          <w:rFonts w:ascii="Times New Roman" w:hAnsi="Times New Roman" w:cs="Times New Roman"/>
          <w:color w:val="000000" w:themeColor="text1"/>
          <w:shd w:val="clear" w:color="auto" w:fill="FFFFFF"/>
        </w:rPr>
        <w:t>Shamsheer</w:t>
      </w:r>
      <w:proofErr w:type="spellEnd"/>
      <w:r w:rsidRPr="0007740F">
        <w:rPr>
          <w:rFonts w:ascii="Times New Roman" w:hAnsi="Times New Roman" w:cs="Times New Roman"/>
          <w:color w:val="000000" w:themeColor="text1"/>
          <w:shd w:val="clear" w:color="auto" w:fill="FFFFFF"/>
        </w:rPr>
        <w:t xml:space="preserve"> Town, Sargodha, Punjab 40100</w:t>
      </w:r>
      <w:r w:rsidRPr="0007740F">
        <w:rPr>
          <w:rFonts w:ascii="Times New Roman" w:hAnsi="Times New Roman" w:cs="Times New Roman"/>
          <w:color w:val="000000" w:themeColor="text1"/>
          <w:shd w:val="clear" w:color="auto" w:fill="FFFFFF"/>
        </w:rPr>
        <w:t xml:space="preserve"> , Pakistan</w:t>
      </w:r>
    </w:p>
    <w:p w14:paraId="06CE268F" w14:textId="2EC3C3A9" w:rsidR="0007740F" w:rsidRPr="0007740F" w:rsidRDefault="0007740F" w:rsidP="00D509E3">
      <w:pPr>
        <w:spacing w:after="0" w:line="320" w:lineRule="exact"/>
        <w:jc w:val="both"/>
        <w:rPr>
          <w:rFonts w:ascii="Times New Roman" w:eastAsia="Calibri" w:hAnsi="Times New Roman" w:cs="Times New Roman"/>
          <w:bCs/>
          <w:color w:val="000000" w:themeColor="text1"/>
          <w:lang w:val="en-GB"/>
        </w:rPr>
      </w:pPr>
      <w:r w:rsidRPr="0007740F">
        <w:rPr>
          <w:rFonts w:ascii="Times New Roman" w:hAnsi="Times New Roman" w:cs="Times New Roman"/>
          <w:color w:val="000000" w:themeColor="text1"/>
          <w:shd w:val="clear" w:color="auto" w:fill="FFFFFF"/>
        </w:rPr>
        <w:t>Mohsin.iltaf@gmail.com</w:t>
      </w:r>
    </w:p>
    <w:p w14:paraId="486353F0" w14:textId="77777777" w:rsidR="0007740F" w:rsidRDefault="0007740F" w:rsidP="00D509E3">
      <w:pPr>
        <w:spacing w:after="0" w:line="320" w:lineRule="exact"/>
        <w:jc w:val="both"/>
        <w:rPr>
          <w:rFonts w:ascii="Times New Roman" w:eastAsia="Calibri" w:hAnsi="Times New Roman" w:cs="Times New Roman"/>
          <w:b/>
          <w:bCs/>
          <w:sz w:val="20"/>
          <w:szCs w:val="20"/>
          <w:lang w:val="en-GB"/>
        </w:rPr>
      </w:pPr>
    </w:p>
    <w:p w14:paraId="0FC78B2D" w14:textId="404298E0" w:rsidR="00D509E3" w:rsidRPr="00D509E3" w:rsidRDefault="00D509E3"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D</w:t>
      </w:r>
      <w:r>
        <w:rPr>
          <w:rFonts w:ascii="Times New Roman" w:eastAsia="Calibri" w:hAnsi="Times New Roman" w:cs="Times New Roman"/>
          <w:sz w:val="20"/>
          <w:szCs w:val="20"/>
          <w:lang w:val="en-GB"/>
        </w:rPr>
        <w:t xml:space="preserve">r </w:t>
      </w:r>
      <w:r w:rsidRPr="00D509E3">
        <w:rPr>
          <w:rFonts w:ascii="Times New Roman" w:eastAsia="Calibri" w:hAnsi="Times New Roman" w:cs="Times New Roman"/>
          <w:sz w:val="20"/>
          <w:szCs w:val="20"/>
          <w:lang w:val="en-GB"/>
        </w:rPr>
        <w:t xml:space="preserve">Mohsin Altaf is working as Assistant Professor at Lahore Business School, University of Lahore, </w:t>
      </w:r>
      <w:proofErr w:type="gramStart"/>
      <w:r w:rsidRPr="00D509E3">
        <w:rPr>
          <w:rFonts w:ascii="Times New Roman" w:eastAsia="Calibri" w:hAnsi="Times New Roman" w:cs="Times New Roman"/>
          <w:sz w:val="20"/>
          <w:szCs w:val="20"/>
          <w:lang w:val="en-GB"/>
        </w:rPr>
        <w:t>Sargodha</w:t>
      </w:r>
      <w:proofErr w:type="gramEnd"/>
      <w:r w:rsidRPr="00D509E3">
        <w:rPr>
          <w:rFonts w:ascii="Times New Roman" w:eastAsia="Calibri" w:hAnsi="Times New Roman" w:cs="Times New Roman"/>
          <w:sz w:val="20"/>
          <w:szCs w:val="20"/>
          <w:lang w:val="en-GB"/>
        </w:rPr>
        <w:t xml:space="preserve">, Pakistan. He obtained his PhD degree in the subject of Marketing from University Utara Malaysia (AACSB, AMBA and ABEST21). </w:t>
      </w:r>
      <w:proofErr w:type="spellStart"/>
      <w:r w:rsidRPr="00D509E3">
        <w:rPr>
          <w:rFonts w:ascii="Times New Roman" w:eastAsia="Calibri" w:hAnsi="Times New Roman" w:cs="Times New Roman"/>
          <w:sz w:val="20"/>
          <w:szCs w:val="20"/>
          <w:lang w:val="en-GB"/>
        </w:rPr>
        <w:t>Dr.</w:t>
      </w:r>
      <w:proofErr w:type="spellEnd"/>
      <w:r w:rsidRPr="00D509E3">
        <w:rPr>
          <w:rFonts w:ascii="Times New Roman" w:eastAsia="Calibri" w:hAnsi="Times New Roman" w:cs="Times New Roman"/>
          <w:sz w:val="20"/>
          <w:szCs w:val="20"/>
          <w:lang w:val="en-GB"/>
        </w:rPr>
        <w:t xml:space="preserve"> Mohsin Altaf has five year of teaching experience and nine year of research experience. His core area of research includes Internal Branding and Services Marketing. He published number of research papers in well-reputed databases and journals at national and international level included Journal of Islamic Marketing (Emerald), Journal of Pharmaceutical and Healthcare Marketing (Emerald), Journal of Social Sciences &amp; Humanities (UPM) and Review of Business Management (SSCI and Scopus). He conducted several trainings on SPSS and PLS-SEM using </w:t>
      </w:r>
      <w:proofErr w:type="spellStart"/>
      <w:r w:rsidRPr="00D509E3">
        <w:rPr>
          <w:rFonts w:ascii="Times New Roman" w:eastAsia="Calibri" w:hAnsi="Times New Roman" w:cs="Times New Roman"/>
          <w:sz w:val="20"/>
          <w:szCs w:val="20"/>
          <w:lang w:val="en-GB"/>
        </w:rPr>
        <w:t>Smar</w:t>
      </w:r>
      <w:proofErr w:type="spellEnd"/>
      <w:r w:rsidRPr="00D509E3">
        <w:rPr>
          <w:rFonts w:ascii="Times New Roman" w:eastAsia="Calibri" w:hAnsi="Times New Roman" w:cs="Times New Roman"/>
          <w:sz w:val="20"/>
          <w:szCs w:val="20"/>
          <w:lang w:val="en-GB"/>
        </w:rPr>
        <w:t xml:space="preserve"> PLS 3.2 at national and international level, as a facilitator.</w:t>
      </w:r>
    </w:p>
    <w:p w14:paraId="29DD6C3D" w14:textId="77777777" w:rsidR="00D509E3" w:rsidRDefault="00D509E3" w:rsidP="00D509E3">
      <w:pPr>
        <w:spacing w:after="0" w:line="320" w:lineRule="exact"/>
        <w:jc w:val="both"/>
        <w:rPr>
          <w:rFonts w:ascii="Times New Roman" w:eastAsia="Calibri" w:hAnsi="Times New Roman" w:cs="Times New Roman"/>
          <w:b/>
          <w:bCs/>
          <w:sz w:val="20"/>
          <w:szCs w:val="20"/>
          <w:lang w:val="en-GB"/>
        </w:rPr>
      </w:pPr>
    </w:p>
    <w:p w14:paraId="7BC4DDD1" w14:textId="57C3DB79" w:rsidR="00D509E3" w:rsidRPr="00D509E3" w:rsidRDefault="00D509E3" w:rsidP="00D509E3">
      <w:pPr>
        <w:spacing w:after="0" w:line="320" w:lineRule="exact"/>
        <w:jc w:val="both"/>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 xml:space="preserve">Dr </w:t>
      </w:r>
      <w:r w:rsidRPr="00D509E3">
        <w:rPr>
          <w:rFonts w:ascii="Times New Roman" w:eastAsia="Calibri" w:hAnsi="Times New Roman" w:cs="Times New Roman"/>
          <w:b/>
          <w:bCs/>
          <w:sz w:val="20"/>
          <w:szCs w:val="20"/>
          <w:lang w:val="en-GB"/>
        </w:rPr>
        <w:t xml:space="preserve">Razaq Raj </w:t>
      </w:r>
    </w:p>
    <w:p w14:paraId="4A7E93EF" w14:textId="77777777" w:rsidR="00D509E3" w:rsidRPr="00D509E3" w:rsidRDefault="00D509E3"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Associate Professor Business Strategy and Financial Management</w:t>
      </w:r>
    </w:p>
    <w:p w14:paraId="74FE1F26" w14:textId="77777777" w:rsidR="00D509E3" w:rsidRPr="00D509E3" w:rsidRDefault="00D509E3"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Leeds Business School. Leeds Beckett University, Leeds, LS1 3HE</w:t>
      </w:r>
    </w:p>
    <w:p w14:paraId="53FDE126" w14:textId="77777777" w:rsidR="00D509E3" w:rsidRPr="00D509E3" w:rsidRDefault="00D509E3" w:rsidP="00D509E3">
      <w:pPr>
        <w:spacing w:after="0" w:line="320" w:lineRule="exact"/>
        <w:jc w:val="both"/>
        <w:rPr>
          <w:rFonts w:ascii="Times New Roman" w:eastAsia="Calibri" w:hAnsi="Times New Roman" w:cs="Times New Roman"/>
          <w:sz w:val="20"/>
          <w:szCs w:val="20"/>
          <w:lang w:val="en-GB"/>
        </w:rPr>
      </w:pPr>
      <w:r w:rsidRPr="00D509E3">
        <w:rPr>
          <w:rFonts w:ascii="Times New Roman" w:eastAsia="Calibri" w:hAnsi="Times New Roman" w:cs="Times New Roman"/>
          <w:sz w:val="20"/>
          <w:szCs w:val="20"/>
          <w:lang w:val="en-GB"/>
        </w:rPr>
        <w:t xml:space="preserve">Email: </w:t>
      </w:r>
      <w:hyperlink r:id="rId8" w:history="1">
        <w:r w:rsidRPr="00D509E3">
          <w:rPr>
            <w:rFonts w:ascii="Times New Roman" w:eastAsia="Calibri" w:hAnsi="Times New Roman" w:cs="Times New Roman"/>
            <w:color w:val="0000FF"/>
            <w:sz w:val="20"/>
            <w:szCs w:val="20"/>
            <w:u w:val="single"/>
            <w:lang w:val="en-GB"/>
          </w:rPr>
          <w:t>r.raj@leedsbeckett.ac.uk</w:t>
        </w:r>
      </w:hyperlink>
    </w:p>
    <w:p w14:paraId="4DB361D2" w14:textId="77777777" w:rsidR="00D509E3" w:rsidRPr="00D509E3" w:rsidRDefault="00D509E3" w:rsidP="00D509E3">
      <w:pPr>
        <w:tabs>
          <w:tab w:val="left" w:pos="0"/>
        </w:tabs>
        <w:suppressAutoHyphens/>
        <w:spacing w:after="0" w:line="240" w:lineRule="auto"/>
        <w:jc w:val="both"/>
        <w:rPr>
          <w:rFonts w:ascii="Arial" w:eastAsia="Times New Roman" w:hAnsi="Arial" w:cs="Arial"/>
          <w:spacing w:val="-3"/>
          <w:szCs w:val="24"/>
          <w:lang w:val="en-GB" w:eastAsia="en-GB"/>
        </w:rPr>
      </w:pPr>
    </w:p>
    <w:p w14:paraId="75BC8828" w14:textId="77777777" w:rsidR="00D509E3" w:rsidRPr="00D509E3" w:rsidRDefault="00D509E3" w:rsidP="00D509E3">
      <w:pPr>
        <w:tabs>
          <w:tab w:val="left" w:pos="0"/>
        </w:tabs>
        <w:suppressAutoHyphens/>
        <w:spacing w:after="0" w:line="360" w:lineRule="auto"/>
        <w:jc w:val="both"/>
        <w:rPr>
          <w:rFonts w:ascii="Times New Roman" w:eastAsia="Times New Roman" w:hAnsi="Times New Roman" w:cs="Times New Roman"/>
          <w:spacing w:val="-3"/>
          <w:sz w:val="20"/>
          <w:szCs w:val="20"/>
          <w:lang w:val="en-GB" w:eastAsia="en-GB"/>
        </w:rPr>
      </w:pPr>
      <w:r w:rsidRPr="00D509E3">
        <w:rPr>
          <w:rFonts w:ascii="Times New Roman" w:eastAsia="Times New Roman" w:hAnsi="Times New Roman" w:cs="Times New Roman"/>
          <w:spacing w:val="-3"/>
          <w:sz w:val="20"/>
          <w:szCs w:val="20"/>
          <w:lang w:val="en-GB" w:eastAsia="en-GB"/>
        </w:rPr>
        <w:t xml:space="preserve">Dr Razaq Raj is an internationally renowned academic with extensive experience in teaching, research, leadership and Managements in the UK, Malta, Portugal, Spain, Italy, Germany, China, Japan and South Korea. He is Associate Professor in Business Strategy and Financial Management and is a Visiting Professor at the Kedge Business School, France and Honorary Professor University of </w:t>
      </w:r>
      <w:proofErr w:type="spellStart"/>
      <w:r w:rsidRPr="00D509E3">
        <w:rPr>
          <w:rFonts w:ascii="Times New Roman" w:eastAsia="Times New Roman" w:hAnsi="Times New Roman" w:cs="Times New Roman"/>
          <w:spacing w:val="-3"/>
          <w:sz w:val="20"/>
          <w:szCs w:val="20"/>
          <w:lang w:val="en-GB" w:eastAsia="en-GB"/>
        </w:rPr>
        <w:t>Vitez</w:t>
      </w:r>
      <w:proofErr w:type="spellEnd"/>
      <w:r w:rsidRPr="00D509E3">
        <w:rPr>
          <w:rFonts w:ascii="Times New Roman" w:eastAsia="Times New Roman" w:hAnsi="Times New Roman" w:cs="Times New Roman"/>
          <w:spacing w:val="-3"/>
          <w:sz w:val="20"/>
          <w:szCs w:val="20"/>
          <w:lang w:val="en-GB" w:eastAsia="en-GB"/>
        </w:rPr>
        <w:t xml:space="preserve">, Bosnia. He has substantial external examining and curriculum development experience of both undergraduate and postgraduate degrees in business management, events and tourism. </w:t>
      </w:r>
      <w:r w:rsidRPr="00D509E3">
        <w:rPr>
          <w:rFonts w:ascii="Times New Roman" w:eastAsia="Times New Roman" w:hAnsi="Times New Roman" w:cs="Times New Roman"/>
          <w:spacing w:val="-3"/>
          <w:sz w:val="20"/>
          <w:lang w:val="en-GB" w:eastAsia="en-GB"/>
        </w:rPr>
        <w:t xml:space="preserve">He is founding </w:t>
      </w:r>
      <w:r w:rsidRPr="00D509E3">
        <w:rPr>
          <w:rFonts w:ascii="Times New Roman" w:eastAsia="Times New Roman" w:hAnsi="Times New Roman" w:cs="Times New Roman"/>
          <w:spacing w:val="-3"/>
          <w:sz w:val="20"/>
          <w:lang w:val="en-GB" w:eastAsia="en-GB"/>
        </w:rPr>
        <w:lastRenderedPageBreak/>
        <w:t>co-editor of the Journal Religious Tourism and Pilgrimage and Series Editor, CABI Religious Tourism &amp; Pilgrimage Book Series.</w:t>
      </w:r>
    </w:p>
    <w:p w14:paraId="4FDAC638" w14:textId="77777777" w:rsidR="00D509E3" w:rsidRDefault="00D509E3" w:rsidP="00E732E7">
      <w:pPr>
        <w:jc w:val="both"/>
        <w:rPr>
          <w:rFonts w:ascii="Arial" w:eastAsia="Calibri" w:hAnsi="Arial" w:cs="Arial"/>
          <w:b/>
          <w:sz w:val="24"/>
          <w:szCs w:val="24"/>
          <w:u w:val="single"/>
          <w:lang w:val="en-GB"/>
        </w:rPr>
      </w:pPr>
    </w:p>
    <w:p w14:paraId="4009242A" w14:textId="77777777" w:rsidR="00D509E3" w:rsidRPr="00D509E3" w:rsidRDefault="00D509E3" w:rsidP="00E732E7">
      <w:pPr>
        <w:jc w:val="both"/>
        <w:rPr>
          <w:rFonts w:ascii="Arial" w:eastAsia="Calibri" w:hAnsi="Arial" w:cs="Arial"/>
          <w:b/>
          <w:sz w:val="24"/>
          <w:szCs w:val="24"/>
          <w:u w:val="single"/>
          <w:lang w:val="en-GB"/>
        </w:rPr>
      </w:pPr>
    </w:p>
    <w:p w14:paraId="18E596DD" w14:textId="77777777" w:rsidR="00D509E3" w:rsidRDefault="00D509E3" w:rsidP="00E732E7">
      <w:pPr>
        <w:jc w:val="both"/>
        <w:rPr>
          <w:rFonts w:ascii="Arial" w:eastAsia="Calibri" w:hAnsi="Arial" w:cs="Arial"/>
          <w:b/>
          <w:sz w:val="24"/>
          <w:szCs w:val="24"/>
          <w:lang w:val="en-GB"/>
        </w:rPr>
      </w:pPr>
    </w:p>
    <w:p w14:paraId="1C44F0F1" w14:textId="77777777" w:rsidR="00E732E7" w:rsidRPr="00E732E7" w:rsidRDefault="00E732E7" w:rsidP="00E732E7">
      <w:pPr>
        <w:jc w:val="both"/>
        <w:rPr>
          <w:rFonts w:ascii="Arial" w:eastAsia="Calibri" w:hAnsi="Arial" w:cs="Arial"/>
          <w:sz w:val="28"/>
          <w:szCs w:val="24"/>
          <w:lang w:val="en-GB"/>
        </w:rPr>
      </w:pPr>
    </w:p>
    <w:p w14:paraId="14485BD7" w14:textId="77777777" w:rsidR="00827681" w:rsidRDefault="00827681" w:rsidP="005B0B2C">
      <w:pPr>
        <w:spacing w:line="360" w:lineRule="auto"/>
        <w:jc w:val="both"/>
        <w:rPr>
          <w:rFonts w:ascii="Times New Roman" w:hAnsi="Times New Roman" w:cs="Times New Roman"/>
          <w:b/>
          <w:sz w:val="28"/>
          <w:szCs w:val="28"/>
        </w:rPr>
      </w:pPr>
    </w:p>
    <w:sectPr w:rsidR="00827681" w:rsidSect="00BF1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4C09"/>
    <w:multiLevelType w:val="multilevel"/>
    <w:tmpl w:val="FB8820E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EB67F2"/>
    <w:multiLevelType w:val="hybridMultilevel"/>
    <w:tmpl w:val="40706A20"/>
    <w:lvl w:ilvl="0" w:tplc="0F26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A043F"/>
    <w:multiLevelType w:val="hybridMultilevel"/>
    <w:tmpl w:val="104E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103B5"/>
    <w:multiLevelType w:val="hybridMultilevel"/>
    <w:tmpl w:val="CCF6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1628B"/>
    <w:multiLevelType w:val="hybridMultilevel"/>
    <w:tmpl w:val="0C300C7A"/>
    <w:lvl w:ilvl="0" w:tplc="F35259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CB20CF8"/>
    <w:multiLevelType w:val="hybridMultilevel"/>
    <w:tmpl w:val="51AC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51375"/>
    <w:multiLevelType w:val="hybridMultilevel"/>
    <w:tmpl w:val="34ECA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E094C"/>
    <w:multiLevelType w:val="hybridMultilevel"/>
    <w:tmpl w:val="D4BE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9284C"/>
    <w:multiLevelType w:val="hybridMultilevel"/>
    <w:tmpl w:val="C988FAE8"/>
    <w:lvl w:ilvl="0" w:tplc="7C706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275972"/>
    <w:multiLevelType w:val="hybridMultilevel"/>
    <w:tmpl w:val="7C52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F0005"/>
    <w:multiLevelType w:val="hybridMultilevel"/>
    <w:tmpl w:val="C5F6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E2C56"/>
    <w:multiLevelType w:val="hybridMultilevel"/>
    <w:tmpl w:val="D27C8F20"/>
    <w:lvl w:ilvl="0" w:tplc="E472A53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6406B"/>
    <w:multiLevelType w:val="hybridMultilevel"/>
    <w:tmpl w:val="2FDC88FC"/>
    <w:lvl w:ilvl="0" w:tplc="D620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1D5EDC"/>
    <w:multiLevelType w:val="hybridMultilevel"/>
    <w:tmpl w:val="CB6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82A3A"/>
    <w:multiLevelType w:val="hybridMultilevel"/>
    <w:tmpl w:val="44B8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D709D"/>
    <w:multiLevelType w:val="hybridMultilevel"/>
    <w:tmpl w:val="751E9C7E"/>
    <w:lvl w:ilvl="0" w:tplc="F95AB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6121E6"/>
    <w:multiLevelType w:val="hybridMultilevel"/>
    <w:tmpl w:val="557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108DC"/>
    <w:multiLevelType w:val="hybridMultilevel"/>
    <w:tmpl w:val="AFFA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73AEB"/>
    <w:multiLevelType w:val="hybridMultilevel"/>
    <w:tmpl w:val="2CFC3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C40947"/>
    <w:multiLevelType w:val="hybridMultilevel"/>
    <w:tmpl w:val="1A34A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D72AF"/>
    <w:multiLevelType w:val="hybridMultilevel"/>
    <w:tmpl w:val="D676E7DC"/>
    <w:lvl w:ilvl="0" w:tplc="7E3E9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3"/>
  </w:num>
  <w:num w:numId="3">
    <w:abstractNumId w:val="16"/>
  </w:num>
  <w:num w:numId="4">
    <w:abstractNumId w:val="9"/>
  </w:num>
  <w:num w:numId="5">
    <w:abstractNumId w:val="11"/>
  </w:num>
  <w:num w:numId="6">
    <w:abstractNumId w:val="15"/>
  </w:num>
  <w:num w:numId="7">
    <w:abstractNumId w:val="12"/>
  </w:num>
  <w:num w:numId="8">
    <w:abstractNumId w:val="20"/>
  </w:num>
  <w:num w:numId="9">
    <w:abstractNumId w:val="8"/>
  </w:num>
  <w:num w:numId="10">
    <w:abstractNumId w:val="18"/>
  </w:num>
  <w:num w:numId="11">
    <w:abstractNumId w:val="19"/>
  </w:num>
  <w:num w:numId="12">
    <w:abstractNumId w:val="6"/>
  </w:num>
  <w:num w:numId="13">
    <w:abstractNumId w:val="3"/>
  </w:num>
  <w:num w:numId="14">
    <w:abstractNumId w:val="14"/>
  </w:num>
  <w:num w:numId="15">
    <w:abstractNumId w:val="2"/>
  </w:num>
  <w:num w:numId="16">
    <w:abstractNumId w:val="5"/>
  </w:num>
  <w:num w:numId="17">
    <w:abstractNumId w:val="10"/>
  </w:num>
  <w:num w:numId="18">
    <w:abstractNumId w:val="7"/>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 without DO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xrz05f9tadewwes5tuprt26rs25s0txt0dw&quot;&gt;My EndNote Library Copy&lt;record-ids&gt;&lt;item&gt;112&lt;/item&gt;&lt;item&gt;123&lt;/item&gt;&lt;item&gt;155&lt;/item&gt;&lt;/record-ids&gt;&lt;/item&gt;&lt;/Libraries&gt;"/>
  </w:docVars>
  <w:rsids>
    <w:rsidRoot w:val="00827681"/>
    <w:rsid w:val="00031915"/>
    <w:rsid w:val="0006313D"/>
    <w:rsid w:val="0007740F"/>
    <w:rsid w:val="002B63F1"/>
    <w:rsid w:val="003A628B"/>
    <w:rsid w:val="003E7831"/>
    <w:rsid w:val="005B0B2C"/>
    <w:rsid w:val="005F3FBB"/>
    <w:rsid w:val="007E5D31"/>
    <w:rsid w:val="00827681"/>
    <w:rsid w:val="00912B17"/>
    <w:rsid w:val="009A68F6"/>
    <w:rsid w:val="009D6BA8"/>
    <w:rsid w:val="00AA6B64"/>
    <w:rsid w:val="00AF3DFE"/>
    <w:rsid w:val="00BF1D64"/>
    <w:rsid w:val="00C166C0"/>
    <w:rsid w:val="00D0388D"/>
    <w:rsid w:val="00D509E3"/>
    <w:rsid w:val="00D648CB"/>
    <w:rsid w:val="00D80037"/>
    <w:rsid w:val="00E47B96"/>
    <w:rsid w:val="00E732E7"/>
    <w:rsid w:val="00E931E3"/>
    <w:rsid w:val="00F5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2FD6"/>
  <w15:docId w15:val="{6791E864-29E5-493F-86CD-D796BAC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81"/>
    <w:rPr>
      <w:rFonts w:eastAsiaTheme="minorEastAsia"/>
    </w:rPr>
  </w:style>
  <w:style w:type="paragraph" w:styleId="Heading3">
    <w:name w:val="heading 3"/>
    <w:basedOn w:val="Normal"/>
    <w:next w:val="Normal"/>
    <w:link w:val="Heading3Char"/>
    <w:uiPriority w:val="9"/>
    <w:semiHidden/>
    <w:unhideWhenUsed/>
    <w:qFormat/>
    <w:rsid w:val="0082768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8276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2768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2768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2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681"/>
    <w:rPr>
      <w:rFonts w:ascii="Tahoma" w:eastAsiaTheme="minorEastAsia" w:hAnsi="Tahoma" w:cs="Tahoma"/>
      <w:sz w:val="16"/>
      <w:szCs w:val="16"/>
    </w:rPr>
  </w:style>
  <w:style w:type="paragraph" w:styleId="ListParagraph">
    <w:name w:val="List Paragraph"/>
    <w:basedOn w:val="Normal"/>
    <w:uiPriority w:val="34"/>
    <w:qFormat/>
    <w:rsid w:val="00827681"/>
    <w:pPr>
      <w:ind w:left="720"/>
      <w:contextualSpacing/>
    </w:pPr>
  </w:style>
  <w:style w:type="paragraph" w:styleId="NoSpacing">
    <w:name w:val="No Spacing"/>
    <w:link w:val="NoSpacingChar"/>
    <w:uiPriority w:val="1"/>
    <w:qFormat/>
    <w:rsid w:val="00827681"/>
    <w:pPr>
      <w:spacing w:after="0" w:line="240" w:lineRule="auto"/>
    </w:pPr>
    <w:rPr>
      <w:rFonts w:eastAsiaTheme="minorEastAsia"/>
    </w:rPr>
  </w:style>
  <w:style w:type="character" w:customStyle="1" w:styleId="NoSpacingChar">
    <w:name w:val="No Spacing Char"/>
    <w:basedOn w:val="DefaultParagraphFont"/>
    <w:link w:val="NoSpacing"/>
    <w:uiPriority w:val="1"/>
    <w:rsid w:val="00827681"/>
    <w:rPr>
      <w:rFonts w:eastAsiaTheme="minorEastAsia"/>
    </w:rPr>
  </w:style>
  <w:style w:type="table" w:styleId="TableGrid">
    <w:name w:val="Table Grid"/>
    <w:basedOn w:val="TableNormal"/>
    <w:uiPriority w:val="59"/>
    <w:rsid w:val="0082768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681"/>
    <w:rPr>
      <w:rFonts w:eastAsiaTheme="minorEastAsia"/>
    </w:rPr>
  </w:style>
  <w:style w:type="paragraph" w:styleId="Footer">
    <w:name w:val="footer"/>
    <w:basedOn w:val="Normal"/>
    <w:link w:val="FooterChar"/>
    <w:uiPriority w:val="99"/>
    <w:unhideWhenUsed/>
    <w:rsid w:val="0082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81"/>
    <w:rPr>
      <w:rFonts w:eastAsiaTheme="minorEastAsia"/>
    </w:rPr>
  </w:style>
  <w:style w:type="character" w:styleId="Hyperlink">
    <w:name w:val="Hyperlink"/>
    <w:basedOn w:val="DefaultParagraphFont"/>
    <w:uiPriority w:val="99"/>
    <w:unhideWhenUsed/>
    <w:rsid w:val="00827681"/>
    <w:rPr>
      <w:color w:val="0000FF" w:themeColor="hyperlink"/>
      <w:u w:val="single"/>
    </w:rPr>
  </w:style>
  <w:style w:type="paragraph" w:customStyle="1" w:styleId="EndNoteBibliographyTitle">
    <w:name w:val="EndNote Bibliography Title"/>
    <w:basedOn w:val="Normal"/>
    <w:link w:val="EndNoteBibliographyTitleChar"/>
    <w:rsid w:val="0082768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27681"/>
    <w:rPr>
      <w:rFonts w:ascii="Calibri" w:eastAsiaTheme="minorEastAsia" w:hAnsi="Calibri"/>
      <w:noProof/>
    </w:rPr>
  </w:style>
  <w:style w:type="paragraph" w:customStyle="1" w:styleId="EndNoteBibliography">
    <w:name w:val="EndNote Bibliography"/>
    <w:basedOn w:val="Normal"/>
    <w:link w:val="EndNoteBibliographyChar"/>
    <w:rsid w:val="00827681"/>
    <w:pPr>
      <w:spacing w:line="240" w:lineRule="auto"/>
      <w:jc w:val="center"/>
    </w:pPr>
    <w:rPr>
      <w:rFonts w:ascii="Calibri" w:hAnsi="Calibri"/>
      <w:noProof/>
    </w:rPr>
  </w:style>
  <w:style w:type="character" w:customStyle="1" w:styleId="EndNoteBibliographyChar">
    <w:name w:val="EndNote Bibliography Char"/>
    <w:basedOn w:val="DefaultParagraphFont"/>
    <w:link w:val="EndNoteBibliography"/>
    <w:rsid w:val="00827681"/>
    <w:rPr>
      <w:rFonts w:ascii="Calibri" w:eastAsiaTheme="minorEastAsia" w:hAnsi="Calibri"/>
      <w:noProof/>
    </w:rPr>
  </w:style>
  <w:style w:type="character" w:customStyle="1" w:styleId="nova-c-buttonlabel">
    <w:name w:val="nova-c-button__label"/>
    <w:basedOn w:val="DefaultParagraphFont"/>
    <w:rsid w:val="00827681"/>
  </w:style>
  <w:style w:type="character" w:customStyle="1" w:styleId="CommentTextChar">
    <w:name w:val="Comment Text Char"/>
    <w:basedOn w:val="DefaultParagraphFont"/>
    <w:link w:val="CommentText"/>
    <w:uiPriority w:val="99"/>
    <w:semiHidden/>
    <w:rsid w:val="00827681"/>
    <w:rPr>
      <w:rFonts w:eastAsiaTheme="minorEastAsia"/>
      <w:sz w:val="20"/>
      <w:szCs w:val="20"/>
    </w:rPr>
  </w:style>
  <w:style w:type="paragraph" w:styleId="CommentText">
    <w:name w:val="annotation text"/>
    <w:basedOn w:val="Normal"/>
    <w:link w:val="CommentTextChar"/>
    <w:uiPriority w:val="99"/>
    <w:semiHidden/>
    <w:unhideWhenUsed/>
    <w:rsid w:val="00827681"/>
    <w:pPr>
      <w:spacing w:line="240" w:lineRule="auto"/>
    </w:pPr>
    <w:rPr>
      <w:sz w:val="20"/>
      <w:szCs w:val="20"/>
    </w:rPr>
  </w:style>
  <w:style w:type="character" w:customStyle="1" w:styleId="CommentSubjectChar">
    <w:name w:val="Comment Subject Char"/>
    <w:basedOn w:val="CommentTextChar"/>
    <w:link w:val="CommentSubject"/>
    <w:uiPriority w:val="99"/>
    <w:semiHidden/>
    <w:rsid w:val="00827681"/>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827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aj@leedsbeckett.ac.uk" TargetMode="External"/><Relationship Id="rId3" Type="http://schemas.openxmlformats.org/officeDocument/2006/relationships/settings" Target="settings.xml"/><Relationship Id="rId7" Type="http://schemas.openxmlformats.org/officeDocument/2006/relationships/hyperlink" Target="mailto:r.raj@leedsbecket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sin.iltaf@gmail.com" TargetMode="External"/><Relationship Id="rId5" Type="http://schemas.openxmlformats.org/officeDocument/2006/relationships/hyperlink" Target="mailto:Atif.mahmood@dms.iiui.edu.p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Mohsin Altaf</dc:creator>
  <cp:lastModifiedBy>Atif Mahmood</cp:lastModifiedBy>
  <cp:revision>4</cp:revision>
  <cp:lastPrinted>2017-11-23T20:32:00Z</cp:lastPrinted>
  <dcterms:created xsi:type="dcterms:W3CDTF">2022-02-24T19:33:00Z</dcterms:created>
  <dcterms:modified xsi:type="dcterms:W3CDTF">2022-02-24T19:45:00Z</dcterms:modified>
</cp:coreProperties>
</file>