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E59E3" w14:textId="77777777" w:rsidR="00524294" w:rsidRPr="00524294" w:rsidRDefault="00524294" w:rsidP="00524294">
      <w:pPr>
        <w:spacing w:after="0" w:line="240" w:lineRule="auto"/>
        <w:jc w:val="center"/>
        <w:rPr>
          <w:rFonts w:ascii="Times New Roman" w:eastAsia="Times New Roman" w:hAnsi="Times New Roman" w:cs="Times New Roman"/>
          <w:sz w:val="24"/>
          <w:szCs w:val="24"/>
        </w:rPr>
      </w:pPr>
      <w:r w:rsidRPr="00524294">
        <w:rPr>
          <w:rFonts w:ascii="Verdana" w:eastAsia="Times New Roman" w:hAnsi="Verdana" w:cs="Times New Roman"/>
          <w:b/>
          <w:bCs/>
          <w:color w:val="000000"/>
        </w:rPr>
        <w:t>DR. RADHA KRISHAN SHARMA</w:t>
      </w:r>
    </w:p>
    <w:p w14:paraId="74BB0692" w14:textId="77777777" w:rsidR="00524294" w:rsidRPr="00524294" w:rsidRDefault="00524294" w:rsidP="00524294">
      <w:pPr>
        <w:spacing w:after="0" w:line="240" w:lineRule="auto"/>
        <w:jc w:val="center"/>
        <w:rPr>
          <w:rFonts w:ascii="Times New Roman" w:eastAsia="Times New Roman" w:hAnsi="Times New Roman" w:cs="Times New Roman"/>
          <w:sz w:val="24"/>
          <w:szCs w:val="24"/>
        </w:rPr>
      </w:pPr>
      <w:r w:rsidRPr="00524294">
        <w:rPr>
          <w:rFonts w:ascii="Verdana" w:eastAsia="Times New Roman" w:hAnsi="Verdana" w:cs="Times New Roman"/>
          <w:color w:val="000000"/>
          <w:sz w:val="20"/>
          <w:szCs w:val="20"/>
        </w:rPr>
        <w:t>+91 – 9901235629 ||radhakrishansharma9@gmail.com/ rk691@rediffmail.com</w:t>
      </w:r>
    </w:p>
    <w:p w14:paraId="45F7F637" w14:textId="77777777" w:rsidR="00524294" w:rsidRPr="00524294" w:rsidRDefault="00524294" w:rsidP="00524294">
      <w:pPr>
        <w:spacing w:after="0" w:line="240" w:lineRule="auto"/>
        <w:jc w:val="center"/>
        <w:rPr>
          <w:rFonts w:ascii="Times New Roman" w:eastAsia="Times New Roman" w:hAnsi="Times New Roman" w:cs="Times New Roman"/>
          <w:sz w:val="24"/>
          <w:szCs w:val="24"/>
        </w:rPr>
      </w:pPr>
      <w:r w:rsidRPr="00524294">
        <w:rPr>
          <w:rFonts w:ascii="Verdana" w:eastAsia="Times New Roman" w:hAnsi="Verdana" w:cs="Times New Roman"/>
          <w:color w:val="000000"/>
          <w:sz w:val="20"/>
          <w:szCs w:val="20"/>
        </w:rPr>
        <w:t>NOIDA-UP, INDIA 201318</w:t>
      </w:r>
    </w:p>
    <w:p w14:paraId="54AD7A77" w14:textId="77777777" w:rsidR="00524294" w:rsidRPr="00524294" w:rsidRDefault="00524294" w:rsidP="00524294">
      <w:pPr>
        <w:spacing w:after="0" w:line="240" w:lineRule="auto"/>
        <w:jc w:val="center"/>
        <w:rPr>
          <w:rFonts w:ascii="Times New Roman" w:eastAsia="Times New Roman" w:hAnsi="Times New Roman" w:cs="Times New Roman"/>
          <w:sz w:val="24"/>
          <w:szCs w:val="24"/>
        </w:rPr>
      </w:pPr>
      <w:r w:rsidRPr="00524294">
        <w:rPr>
          <w:rFonts w:ascii="Verdana" w:eastAsia="Times New Roman" w:hAnsi="Verdana" w:cs="Times New Roman"/>
          <w:b/>
          <w:bCs/>
          <w:i/>
          <w:iCs/>
          <w:color w:val="000000"/>
          <w:sz w:val="19"/>
          <w:szCs w:val="19"/>
        </w:rPr>
        <w:t>“Outstanding Contribution to Education Community award for continuing excellence in education”</w:t>
      </w:r>
    </w:p>
    <w:p w14:paraId="1E4002F2" w14:textId="0FBBABDC" w:rsidR="00524294" w:rsidRPr="00524294" w:rsidRDefault="00524294" w:rsidP="00524294">
      <w:pPr>
        <w:spacing w:after="0" w:line="240" w:lineRule="auto"/>
        <w:jc w:val="center"/>
        <w:rPr>
          <w:rFonts w:ascii="Times New Roman" w:eastAsia="Times New Roman" w:hAnsi="Times New Roman" w:cs="Times New Roman"/>
          <w:sz w:val="24"/>
          <w:szCs w:val="24"/>
        </w:rPr>
      </w:pPr>
      <w:r w:rsidRPr="00524294">
        <w:rPr>
          <w:rFonts w:ascii="Verdana" w:eastAsia="Times New Roman" w:hAnsi="Verdana" w:cs="Times New Roman"/>
          <w:noProof/>
          <w:color w:val="000000"/>
          <w:sz w:val="20"/>
          <w:szCs w:val="20"/>
          <w:bdr w:val="none" w:sz="0" w:space="0" w:color="auto" w:frame="1"/>
        </w:rPr>
        <w:drawing>
          <wp:inline distT="0" distB="0" distL="0" distR="0" wp14:anchorId="06B29FEF" wp14:editId="1E0061FB">
            <wp:extent cx="5943600" cy="68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8580"/>
                    </a:xfrm>
                    <a:prstGeom prst="rect">
                      <a:avLst/>
                    </a:prstGeom>
                    <a:noFill/>
                    <a:ln>
                      <a:noFill/>
                    </a:ln>
                  </pic:spPr>
                </pic:pic>
              </a:graphicData>
            </a:graphic>
          </wp:inline>
        </w:drawing>
      </w:r>
    </w:p>
    <w:p w14:paraId="18BDBDFB" w14:textId="77777777" w:rsidR="00524294" w:rsidRPr="00524294" w:rsidRDefault="00524294" w:rsidP="00524294">
      <w:pPr>
        <w:spacing w:after="0" w:line="240" w:lineRule="auto"/>
        <w:jc w:val="center"/>
        <w:rPr>
          <w:rFonts w:ascii="Times New Roman" w:eastAsia="Times New Roman" w:hAnsi="Times New Roman" w:cs="Times New Roman"/>
          <w:sz w:val="24"/>
          <w:szCs w:val="24"/>
        </w:rPr>
      </w:pPr>
      <w:r w:rsidRPr="00524294">
        <w:rPr>
          <w:rFonts w:ascii="Verdana" w:eastAsia="Times New Roman" w:hAnsi="Verdana" w:cs="Times New Roman"/>
          <w:b/>
          <w:bCs/>
          <w:color w:val="000000"/>
        </w:rPr>
        <w:t>PROFFESOR (Finance)</w:t>
      </w:r>
    </w:p>
    <w:p w14:paraId="704F5061" w14:textId="6C7311B6" w:rsidR="00524294" w:rsidRPr="00524294" w:rsidRDefault="00524294" w:rsidP="00524294">
      <w:pPr>
        <w:spacing w:after="0" w:line="240" w:lineRule="auto"/>
        <w:ind w:left="360"/>
        <w:jc w:val="both"/>
        <w:textAlignment w:val="baseline"/>
        <w:rPr>
          <w:rFonts w:ascii="Verdana" w:eastAsia="Times New Roman" w:hAnsi="Verdana" w:cs="Times New Roman"/>
          <w:color w:val="000000"/>
          <w:sz w:val="19"/>
          <w:szCs w:val="19"/>
        </w:rPr>
      </w:pPr>
      <w:r w:rsidRPr="00524294">
        <w:rPr>
          <w:rFonts w:ascii="Verdana" w:eastAsia="Times New Roman" w:hAnsi="Verdana" w:cs="Times New Roman"/>
          <w:color w:val="000000"/>
          <w:sz w:val="19"/>
          <w:szCs w:val="19"/>
        </w:rPr>
        <w:t>A versatile, energetic, &amp; value-driven professional offering over 23+ years of academic and administrative and 8 Years industry experience. Holds the distinction of contributing various research papers in the area of on Finance, Accounting, Banking, FinTech, Supply Chain Finance, Working Capital Management, Higher Education Quality etc., published in reputed journals and presented at international conferences at University of Cambridge (UK), JNU (India), AMU (India) etc</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 xml:space="preserve">International Expert for Ph.D. Exam Board/Panel of Bharathiar University, Coimbatore, University of Madras (India), Chennai,Visvesvaraya Technological University (VTU), Belgaum (India) and </w:t>
      </w:r>
      <w:r w:rsidRPr="00524294">
        <w:rPr>
          <w:rFonts w:ascii="Verdana" w:eastAsia="Times New Roman" w:hAnsi="Verdana" w:cs="Times New Roman"/>
          <w:color w:val="202124"/>
          <w:sz w:val="19"/>
          <w:szCs w:val="19"/>
          <w:shd w:val="clear" w:color="auto" w:fill="FFFFFF"/>
        </w:rPr>
        <w:t>JSS Science and Technology University, Mysuru (India)</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Reviewer and Editorial Board Member of different journals of reputes e.g. Emerald’s Journal of International Education in Business, Mangalmay Journal of Management &amp; Technology, SRM-IMT Journal of Business Management and Research etc. Initiated and coordinated various national and international conferences, symposiums</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 xml:space="preserve">keynote speaker, editorial and advisory board member, session chair etc. of various national and international conferences, symposiums. Supervised over 75+ PG and 150+ UG graduation research projects. Many of these </w:t>
      </w:r>
      <w:r w:rsidRPr="00524294">
        <w:rPr>
          <w:rFonts w:ascii="Verdana" w:eastAsia="Times New Roman" w:hAnsi="Verdana" w:cs="Times New Roman"/>
          <w:i/>
          <w:iCs/>
          <w:color w:val="000000"/>
          <w:sz w:val="19"/>
          <w:szCs w:val="19"/>
          <w:u w:val="single"/>
        </w:rPr>
        <w:t>supervisees presented and/or published their research work on national and international platforms</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Received more than 20 AWARDS &amp; ACCOLADES (Annexure 5) including recent “Outstanding Contribution to Education Community” and “Best Accounting Professor of the Year” award for continuing excellence in education by ‘Asian Education Award 2021’ at AEA conference 2021, 10</w:t>
      </w:r>
      <w:r w:rsidRPr="00524294">
        <w:rPr>
          <w:rFonts w:ascii="Verdana" w:eastAsia="Times New Roman" w:hAnsi="Verdana" w:cs="Times New Roman"/>
          <w:color w:val="000000"/>
          <w:sz w:val="11"/>
          <w:szCs w:val="11"/>
          <w:vertAlign w:val="superscript"/>
        </w:rPr>
        <w:t>th</w:t>
      </w:r>
      <w:r w:rsidRPr="00524294">
        <w:rPr>
          <w:rFonts w:ascii="Verdana" w:eastAsia="Times New Roman" w:hAnsi="Verdana" w:cs="Times New Roman"/>
          <w:color w:val="000000"/>
          <w:sz w:val="19"/>
          <w:szCs w:val="19"/>
        </w:rPr>
        <w:t xml:space="preserve"> Apr’21</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 xml:space="preserve">Member of ‘International Banking, Economics and Finance Association’, Life member of ‘Indian Society for Technical Education’, Member of board of studies of different Universities e.g. MIT (PUNE), </w:t>
      </w:r>
      <w:r w:rsidRPr="00524294">
        <w:rPr>
          <w:rFonts w:ascii="Arial" w:eastAsia="Times New Roman" w:hAnsi="Arial" w:cs="Arial"/>
          <w:color w:val="4D5156"/>
          <w:sz w:val="19"/>
          <w:szCs w:val="19"/>
          <w:shd w:val="clear" w:color="auto" w:fill="FFFFFF"/>
        </w:rPr>
        <w:t>APJAKTU (UP)</w:t>
      </w:r>
      <w:r w:rsidRPr="00524294">
        <w:rPr>
          <w:rFonts w:ascii="Verdana" w:eastAsia="Times New Roman" w:hAnsi="Verdana" w:cs="Times New Roman"/>
          <w:color w:val="000000"/>
          <w:sz w:val="19"/>
          <w:szCs w:val="19"/>
        </w:rPr>
        <w:t>, Kumaun Univ. (Nainital), Rajasthan Univ. (Jaipur), GGS Indraprastha Univ. (Delhi), CAS-MOHE (Oman) etc.</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Developed, implemented, coordinated, reviewed and improved UG and PG programs and courses of finance and accounting major</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Expert of Institutional and program Quality Audit &amp; Accreditation</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Expert of mapping/aligning Course contents, delivery methods and assessments with Program/course Outcomes and graduate attributes as expected by accreditation authorities.</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Acknowledge student’s educational and social background, capabilities and competencies at different levels while developing and delivering a program/course/module. Used mix of pedagogy and andragogy for UG and PG program applying TBL, ABL, E-learning, RBL, EBL,PBL and active learning at different stages of student’s progression</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Vast administrative experience at different positions of higher education institution (HEI): Institute building and managing, Univ. collaboration, Quality Assurance and Accreditation, Program benchmarking, FDP, Infrastructure development, Recruitment, Student Welfare, Discipline, Academic advising, community service etc. Experience forte includes negotiating with administrative officials and representatives of business, community, and civic groups to promote research, and community service objectives policies of institution as formulated by board of control.</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Most of the time managed multiple position and received appreciation from stakeholders.</w:t>
      </w:r>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 xml:space="preserve">Presently associated as Full Professor at KL Business School and Associate Dean (Quality) of KL University, </w:t>
      </w:r>
      <w:r w:rsidR="00DF5014" w:rsidRPr="00DF5014">
        <w:rPr>
          <w:rFonts w:ascii="Verdana" w:eastAsia="Times New Roman" w:hAnsi="Verdana" w:cs="Times New Roman"/>
          <w:color w:val="000000"/>
          <w:sz w:val="19"/>
          <w:szCs w:val="19"/>
        </w:rPr>
        <w:t>koneru lakshmaiah education foundation</w:t>
      </w:r>
      <w:r w:rsidR="00DF5014">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India, ‘A++’ Accredited, Category one University with all India rank 35, Times Edu. Rank below 500 (</w:t>
      </w:r>
      <w:r w:rsidRPr="00524294">
        <w:rPr>
          <w:rFonts w:ascii="Verdana" w:eastAsia="Times New Roman" w:hAnsi="Verdana" w:cs="Times New Roman"/>
          <w:color w:val="202124"/>
          <w:sz w:val="19"/>
          <w:szCs w:val="19"/>
          <w:shd w:val="clear" w:color="auto" w:fill="FFFFFF"/>
        </w:rPr>
        <w:t>Emerging Economies University Rankings -2021),</w:t>
      </w:r>
      <w:r w:rsidRPr="00524294">
        <w:rPr>
          <w:rFonts w:ascii="Verdana" w:eastAsia="Times New Roman" w:hAnsi="Verdana" w:cs="Times New Roman"/>
          <w:color w:val="000000"/>
          <w:sz w:val="19"/>
          <w:szCs w:val="19"/>
        </w:rPr>
        <w:t xml:space="preserve"> ‘QS Rank awaited’, NBA and ABET accreditation in process)- </w:t>
      </w:r>
      <w:hyperlink r:id="rId6" w:history="1">
        <w:r w:rsidRPr="00524294">
          <w:rPr>
            <w:rFonts w:ascii="Verdana" w:eastAsia="Times New Roman" w:hAnsi="Verdana" w:cs="Times New Roman"/>
            <w:color w:val="0563C1"/>
            <w:sz w:val="19"/>
            <w:szCs w:val="19"/>
            <w:u w:val="single"/>
          </w:rPr>
          <w:t>https://www.kluniversity.in/awardss.aspx</w:t>
        </w:r>
      </w:hyperlink>
      <w:r w:rsidRPr="00BF40FE">
        <w:rPr>
          <w:rFonts w:ascii="Verdana" w:eastAsia="Times New Roman" w:hAnsi="Verdana" w:cs="Times New Roman"/>
          <w:color w:val="000000"/>
          <w:sz w:val="19"/>
          <w:szCs w:val="19"/>
        </w:rPr>
        <w:t xml:space="preserve">. </w:t>
      </w:r>
      <w:r w:rsidRPr="00524294">
        <w:rPr>
          <w:rFonts w:ascii="Verdana" w:eastAsia="Times New Roman" w:hAnsi="Verdana" w:cs="Times New Roman"/>
          <w:color w:val="000000"/>
          <w:sz w:val="19"/>
          <w:szCs w:val="19"/>
        </w:rPr>
        <w:t>Presently associated as Full Professor at KL Business School and Associate Dean (Quality) of KL University, India, ‘A++’ Accredited, Category one University with all India rank 35, Times Edu. Rank below 500 (</w:t>
      </w:r>
      <w:r w:rsidRPr="00524294">
        <w:rPr>
          <w:rFonts w:ascii="Verdana" w:eastAsia="Times New Roman" w:hAnsi="Verdana" w:cs="Times New Roman"/>
          <w:color w:val="202124"/>
          <w:sz w:val="19"/>
          <w:szCs w:val="19"/>
          <w:shd w:val="clear" w:color="auto" w:fill="FFFFFF"/>
        </w:rPr>
        <w:t>Emerging Economies University Rankings -2021),</w:t>
      </w:r>
      <w:r w:rsidRPr="00524294">
        <w:rPr>
          <w:rFonts w:ascii="Verdana" w:eastAsia="Times New Roman" w:hAnsi="Verdana" w:cs="Times New Roman"/>
          <w:color w:val="000000"/>
          <w:sz w:val="19"/>
          <w:szCs w:val="19"/>
        </w:rPr>
        <w:t xml:space="preserve"> ‘QS Rank awaited’, NBA and ABET accreditation in process)- </w:t>
      </w:r>
      <w:hyperlink r:id="rId7" w:history="1">
        <w:r w:rsidRPr="00524294">
          <w:rPr>
            <w:rFonts w:ascii="Verdana" w:eastAsia="Times New Roman" w:hAnsi="Verdana" w:cs="Times New Roman"/>
            <w:color w:val="0563C1"/>
            <w:sz w:val="19"/>
            <w:szCs w:val="19"/>
            <w:u w:val="single"/>
          </w:rPr>
          <w:t>https://www.kluniversity.in/awardss.aspx</w:t>
        </w:r>
      </w:hyperlink>
      <w:r w:rsidRPr="00524294">
        <w:rPr>
          <w:rFonts w:ascii="Verdana" w:eastAsia="Times New Roman" w:hAnsi="Verdana" w:cs="Times New Roman"/>
          <w:color w:val="000000"/>
          <w:sz w:val="19"/>
          <w:szCs w:val="19"/>
        </w:rPr>
        <w:t> </w:t>
      </w:r>
    </w:p>
    <w:p w14:paraId="1487C7C8" w14:textId="77777777" w:rsidR="00524294" w:rsidRPr="00524294" w:rsidRDefault="00524294" w:rsidP="00524294">
      <w:pPr>
        <w:spacing w:after="0" w:line="240" w:lineRule="auto"/>
        <w:jc w:val="center"/>
        <w:rPr>
          <w:rFonts w:ascii="Times New Roman" w:eastAsia="Times New Roman" w:hAnsi="Times New Roman" w:cs="Times New Roman"/>
          <w:b/>
          <w:bCs/>
          <w:sz w:val="24"/>
          <w:szCs w:val="24"/>
        </w:rPr>
      </w:pPr>
      <w:r w:rsidRPr="00524294">
        <w:rPr>
          <w:rFonts w:ascii="Verdana" w:eastAsia="Times New Roman" w:hAnsi="Verdana" w:cs="Times New Roman"/>
          <w:b/>
          <w:bCs/>
          <w:color w:val="000000"/>
          <w:sz w:val="19"/>
          <w:szCs w:val="19"/>
        </w:rPr>
        <w:t>AREAS OF EXPERTISE</w:t>
      </w:r>
    </w:p>
    <w:p w14:paraId="3807F6D5" w14:textId="77777777" w:rsidR="00524294" w:rsidRPr="00524294" w:rsidRDefault="00524294" w:rsidP="00524294">
      <w:pPr>
        <w:spacing w:after="0" w:line="240" w:lineRule="auto"/>
        <w:jc w:val="center"/>
        <w:rPr>
          <w:rFonts w:ascii="Times New Roman" w:eastAsia="Times New Roman" w:hAnsi="Times New Roman" w:cs="Times New Roman"/>
          <w:sz w:val="24"/>
          <w:szCs w:val="24"/>
        </w:rPr>
      </w:pPr>
      <w:r w:rsidRPr="00524294">
        <w:rPr>
          <w:rFonts w:ascii="Verdana" w:eastAsia="Times New Roman" w:hAnsi="Verdana" w:cs="Times New Roman"/>
          <w:color w:val="000000"/>
          <w:sz w:val="19"/>
          <w:szCs w:val="19"/>
        </w:rPr>
        <w:t>Fintech || Academic Program Planning &amp; Management || Administration || Budgeting &amp; Cost Optimization || Team Management || Overall Performance Evaluation || Teaching, Training, &amp; Mentoring || Research &amp; Development || Faculty &amp; Staff Development || Reporting &amp; Documentation || Liaison &amp; Coordination ||Quality Audit and Accreditation||</w:t>
      </w:r>
    </w:p>
    <w:p w14:paraId="5E6581DE" w14:textId="77777777" w:rsidR="00E452A5" w:rsidRPr="00BF40FE" w:rsidRDefault="00E452A5"/>
    <w:sectPr w:rsidR="00E452A5" w:rsidRPr="00BF40FE" w:rsidSect="00FC6C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82456"/>
    <w:multiLevelType w:val="multilevel"/>
    <w:tmpl w:val="3AD2E8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94"/>
    <w:rsid w:val="00524294"/>
    <w:rsid w:val="00AD57F1"/>
    <w:rsid w:val="00BF40FE"/>
    <w:rsid w:val="00DF5014"/>
    <w:rsid w:val="00E452A5"/>
    <w:rsid w:val="00F9244E"/>
    <w:rsid w:val="00FC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8E90"/>
  <w15:chartTrackingRefBased/>
  <w15:docId w15:val="{FBCE7F2A-D0B3-44EB-96BB-0F538680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2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4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university.in/awards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luniversity.in/awardss.asp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Radha Krishan Sharma</dc:creator>
  <cp:keywords/>
  <dc:description/>
  <cp:lastModifiedBy>Dr Radha Krishan Sharma</cp:lastModifiedBy>
  <cp:revision>3</cp:revision>
  <dcterms:created xsi:type="dcterms:W3CDTF">2022-04-03T09:10:00Z</dcterms:created>
  <dcterms:modified xsi:type="dcterms:W3CDTF">2022-04-03T09:11:00Z</dcterms:modified>
</cp:coreProperties>
</file>