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9450"/>
      </w:tblGrid>
      <w:tr w:rsidR="004D4215" w:rsidRPr="006935B2" w14:paraId="382B0821" w14:textId="77777777" w:rsidTr="00562516">
        <w:trPr>
          <w:trHeight w:val="810"/>
        </w:trPr>
        <w:tc>
          <w:tcPr>
            <w:tcW w:w="11070" w:type="dxa"/>
            <w:gridSpan w:val="2"/>
            <w:shd w:val="clear" w:color="auto" w:fill="ACD7CA" w:themeFill="accent3" w:themeFillTint="99"/>
            <w:vAlign w:val="center"/>
          </w:tcPr>
          <w:p w14:paraId="44BA3FB6" w14:textId="0A0D0BB7" w:rsidR="008776E1" w:rsidRPr="006935B2" w:rsidRDefault="004D4215" w:rsidP="00FB12D0">
            <w:pPr>
              <w:tabs>
                <w:tab w:val="left" w:pos="1594"/>
              </w:tabs>
              <w:jc w:val="center"/>
              <w:rPr>
                <w:rFonts w:ascii="Bangla MN" w:hAnsi="Bangla MN" w:cs="Bangla MN"/>
                <w:sz w:val="40"/>
                <w:szCs w:val="40"/>
              </w:rPr>
            </w:pPr>
            <w:r w:rsidRPr="006935B2">
              <w:rPr>
                <w:rFonts w:ascii="Bangla MN" w:hAnsi="Bangla MN" w:cs="Bangla MN"/>
                <w:sz w:val="40"/>
                <w:szCs w:val="40"/>
              </w:rPr>
              <w:t>Muhammad El Fiky</w:t>
            </w:r>
          </w:p>
        </w:tc>
      </w:tr>
      <w:tr w:rsidR="00FB12D0" w:rsidRPr="006935B2" w14:paraId="58D45060" w14:textId="77777777" w:rsidTr="00562516">
        <w:trPr>
          <w:trHeight w:val="1259"/>
        </w:trPr>
        <w:tc>
          <w:tcPr>
            <w:tcW w:w="11070" w:type="dxa"/>
            <w:gridSpan w:val="2"/>
            <w:vAlign w:val="center"/>
          </w:tcPr>
          <w:p w14:paraId="08A96123" w14:textId="77777777" w:rsidR="00FB12D0" w:rsidRPr="006935B2" w:rsidRDefault="00FB12D0" w:rsidP="00FB12D0">
            <w:pPr>
              <w:pStyle w:val="TextLeft"/>
              <w:spacing w:line="240" w:lineRule="auto"/>
              <w:jc w:val="center"/>
              <w:rPr>
                <w:rFonts w:ascii="Athelas" w:hAnsi="Athelas"/>
                <w:sz w:val="28"/>
                <w:szCs w:val="32"/>
              </w:rPr>
            </w:pPr>
            <w:r w:rsidRPr="006935B2">
              <w:rPr>
                <w:rFonts w:ascii="Athelas" w:hAnsi="Athelas"/>
                <w:sz w:val="28"/>
                <w:szCs w:val="32"/>
              </w:rPr>
              <w:t>(020) 01550085842</w:t>
            </w:r>
          </w:p>
          <w:p w14:paraId="65002200" w14:textId="77777777" w:rsidR="00FB12D0" w:rsidRPr="006935B2" w:rsidRDefault="00FB12D0" w:rsidP="00FB12D0">
            <w:pPr>
              <w:pStyle w:val="TextLeft"/>
              <w:spacing w:line="240" w:lineRule="auto"/>
              <w:jc w:val="center"/>
              <w:rPr>
                <w:rFonts w:ascii="Athelas" w:hAnsi="Athelas"/>
                <w:sz w:val="28"/>
                <w:szCs w:val="32"/>
              </w:rPr>
            </w:pPr>
            <w:r w:rsidRPr="006935B2">
              <w:rPr>
                <w:rFonts w:ascii="Athelas" w:hAnsi="Athelas"/>
                <w:sz w:val="28"/>
                <w:szCs w:val="32"/>
              </w:rPr>
              <w:t>Mne31@georgetown.edu</w:t>
            </w:r>
          </w:p>
          <w:p w14:paraId="678E4AB1" w14:textId="7FDD3793" w:rsidR="00FB12D0" w:rsidRPr="006935B2" w:rsidRDefault="00000000" w:rsidP="00435B3C">
            <w:pPr>
              <w:spacing w:line="276" w:lineRule="auto"/>
              <w:jc w:val="center"/>
              <w:rPr>
                <w:rFonts w:ascii="Athelas" w:hAnsi="Athelas"/>
                <w:sz w:val="32"/>
                <w:szCs w:val="32"/>
              </w:rPr>
            </w:pPr>
            <w:hyperlink r:id="rId7" w:history="1">
              <w:r w:rsidR="00FB12D0" w:rsidRPr="006935B2">
                <w:rPr>
                  <w:rStyle w:val="Hyperlink"/>
                  <w:rFonts w:ascii="Athelas" w:hAnsi="Athelas" w:cs="Segoe UI"/>
                </w:rPr>
                <w:t>linkedin.com/in/muhammad-el-fiky-14468a203</w:t>
              </w:r>
            </w:hyperlink>
          </w:p>
        </w:tc>
      </w:tr>
      <w:tr w:rsidR="00D12CFE" w:rsidRPr="006935B2" w14:paraId="0C4E2CD5" w14:textId="77777777" w:rsidTr="00562516">
        <w:trPr>
          <w:trHeight w:val="387"/>
        </w:trPr>
        <w:tc>
          <w:tcPr>
            <w:tcW w:w="11070" w:type="dxa"/>
            <w:gridSpan w:val="2"/>
            <w:shd w:val="clear" w:color="auto" w:fill="E3F1ED" w:themeFill="accent3" w:themeFillTint="33"/>
            <w:vAlign w:val="center"/>
          </w:tcPr>
          <w:p w14:paraId="2E6FA65E" w14:textId="062106CD" w:rsidR="00D12CFE" w:rsidRPr="006935B2" w:rsidRDefault="00D12CFE" w:rsidP="008428B7">
            <w:pPr>
              <w:tabs>
                <w:tab w:val="left" w:pos="1594"/>
              </w:tabs>
              <w:spacing w:line="276" w:lineRule="auto"/>
              <w:rPr>
                <w:rFonts w:ascii="Copperplate" w:hAnsi="Copperplate"/>
                <w:b/>
                <w:bCs/>
                <w:sz w:val="32"/>
                <w:szCs w:val="32"/>
              </w:rPr>
            </w:pPr>
            <w:r w:rsidRPr="006935B2">
              <w:rPr>
                <w:rFonts w:ascii="Copperplate" w:hAnsi="Copperplate"/>
                <w:b/>
                <w:bCs/>
                <w:sz w:val="32"/>
                <w:szCs w:val="32"/>
              </w:rPr>
              <w:t>Career Summary:</w:t>
            </w:r>
          </w:p>
        </w:tc>
      </w:tr>
      <w:tr w:rsidR="008428B7" w:rsidRPr="006935B2" w14:paraId="34655B1C" w14:textId="77777777" w:rsidTr="008952BC">
        <w:trPr>
          <w:trHeight w:val="2546"/>
        </w:trPr>
        <w:tc>
          <w:tcPr>
            <w:tcW w:w="11070" w:type="dxa"/>
            <w:gridSpan w:val="2"/>
            <w:vAlign w:val="center"/>
          </w:tcPr>
          <w:p w14:paraId="4ECD488E" w14:textId="2A5717BC" w:rsidR="008428B7" w:rsidRPr="006935B2" w:rsidRDefault="00515F42" w:rsidP="008428B7">
            <w:pPr>
              <w:pStyle w:val="ListParagraph"/>
              <w:numPr>
                <w:ilvl w:val="0"/>
                <w:numId w:val="3"/>
              </w:numPr>
              <w:tabs>
                <w:tab w:val="left" w:pos="1594"/>
              </w:tabs>
              <w:spacing w:line="276" w:lineRule="auto"/>
              <w:rPr>
                <w:rFonts w:ascii="Athelas" w:hAnsi="Athelas"/>
                <w:sz w:val="28"/>
                <w:szCs w:val="28"/>
              </w:rPr>
            </w:pPr>
            <w:r>
              <w:rPr>
                <w:rFonts w:ascii="Athelas" w:hAnsi="Athelas"/>
                <w:sz w:val="28"/>
                <w:szCs w:val="28"/>
              </w:rPr>
              <w:t>E</w:t>
            </w:r>
            <w:r w:rsidR="008428B7" w:rsidRPr="006935B2">
              <w:rPr>
                <w:rFonts w:ascii="Athelas" w:hAnsi="Athelas"/>
                <w:sz w:val="28"/>
                <w:szCs w:val="28"/>
              </w:rPr>
              <w:t>xperience</w:t>
            </w:r>
            <w:r>
              <w:rPr>
                <w:rFonts w:ascii="Athelas" w:hAnsi="Athelas"/>
                <w:sz w:val="28"/>
                <w:szCs w:val="28"/>
              </w:rPr>
              <w:t>d</w:t>
            </w:r>
            <w:r w:rsidR="008428B7" w:rsidRPr="006935B2">
              <w:rPr>
                <w:rFonts w:ascii="Athelas" w:hAnsi="Athelas"/>
                <w:sz w:val="28"/>
                <w:szCs w:val="28"/>
              </w:rPr>
              <w:t xml:space="preserve"> </w:t>
            </w:r>
            <w:r>
              <w:rPr>
                <w:rFonts w:ascii="Athelas" w:hAnsi="Athelas"/>
                <w:sz w:val="28"/>
                <w:szCs w:val="28"/>
              </w:rPr>
              <w:t>in research and analysis gained from</w:t>
            </w:r>
            <w:r w:rsidR="00BA65EA" w:rsidRPr="006935B2">
              <w:rPr>
                <w:rFonts w:ascii="Athelas" w:hAnsi="Athelas"/>
                <w:sz w:val="28"/>
                <w:szCs w:val="28"/>
              </w:rPr>
              <w:t xml:space="preserve"> graduate and undergraduate </w:t>
            </w:r>
            <w:r>
              <w:rPr>
                <w:rFonts w:ascii="Athelas" w:hAnsi="Athelas"/>
                <w:sz w:val="28"/>
                <w:szCs w:val="28"/>
              </w:rPr>
              <w:t>education</w:t>
            </w:r>
            <w:r w:rsidR="008428B7" w:rsidRPr="006935B2">
              <w:rPr>
                <w:rFonts w:ascii="Athelas" w:hAnsi="Athelas"/>
                <w:sz w:val="28"/>
                <w:szCs w:val="28"/>
              </w:rPr>
              <w:t xml:space="preserve"> at prestigious institutions. Dedicated to </w:t>
            </w:r>
            <w:r>
              <w:rPr>
                <w:rFonts w:ascii="Athelas" w:hAnsi="Athelas"/>
                <w:sz w:val="28"/>
                <w:szCs w:val="28"/>
              </w:rPr>
              <w:t>providing</w:t>
            </w:r>
            <w:r w:rsidR="008428B7" w:rsidRPr="006935B2">
              <w:rPr>
                <w:rFonts w:ascii="Athelas" w:hAnsi="Athelas"/>
                <w:sz w:val="28"/>
                <w:szCs w:val="28"/>
              </w:rPr>
              <w:t xml:space="preserve"> </w:t>
            </w:r>
            <w:r w:rsidR="00734BF6">
              <w:rPr>
                <w:rFonts w:ascii="Athelas" w:hAnsi="Athelas"/>
                <w:sz w:val="28"/>
                <w:szCs w:val="28"/>
              </w:rPr>
              <w:t xml:space="preserve">top notch new analysis and </w:t>
            </w:r>
            <w:r w:rsidR="00092A8D">
              <w:rPr>
                <w:rFonts w:ascii="Athelas" w:hAnsi="Athelas"/>
                <w:sz w:val="28"/>
                <w:szCs w:val="28"/>
              </w:rPr>
              <w:t>collaborating with</w:t>
            </w:r>
            <w:r w:rsidR="008428B7" w:rsidRPr="006935B2">
              <w:rPr>
                <w:rFonts w:ascii="Athelas" w:hAnsi="Athelas"/>
                <w:sz w:val="28"/>
                <w:szCs w:val="28"/>
              </w:rPr>
              <w:t xml:space="preserve"> </w:t>
            </w:r>
            <w:r>
              <w:rPr>
                <w:rFonts w:ascii="Athelas" w:hAnsi="Athelas"/>
                <w:sz w:val="28"/>
                <w:szCs w:val="28"/>
              </w:rPr>
              <w:t>teammates</w:t>
            </w:r>
            <w:r w:rsidR="00EC2A3D">
              <w:rPr>
                <w:rFonts w:ascii="Athelas" w:hAnsi="Athelas"/>
                <w:sz w:val="28"/>
                <w:szCs w:val="28"/>
              </w:rPr>
              <w:t xml:space="preserve"> </w:t>
            </w:r>
            <w:r w:rsidR="00092A8D">
              <w:rPr>
                <w:rFonts w:ascii="Athelas" w:hAnsi="Athelas"/>
                <w:sz w:val="28"/>
                <w:szCs w:val="28"/>
              </w:rPr>
              <w:t>and learning from them</w:t>
            </w:r>
            <w:r w:rsidR="00BF202E" w:rsidRPr="006935B2">
              <w:rPr>
                <w:rFonts w:ascii="Athelas" w:hAnsi="Athelas"/>
                <w:sz w:val="28"/>
                <w:szCs w:val="28"/>
              </w:rPr>
              <w:t>.</w:t>
            </w:r>
          </w:p>
        </w:tc>
      </w:tr>
      <w:tr w:rsidR="008428B7" w:rsidRPr="006935B2" w14:paraId="28B5C295" w14:textId="77777777" w:rsidTr="00562516">
        <w:trPr>
          <w:trHeight w:val="584"/>
        </w:trPr>
        <w:tc>
          <w:tcPr>
            <w:tcW w:w="11070" w:type="dxa"/>
            <w:gridSpan w:val="2"/>
            <w:shd w:val="clear" w:color="auto" w:fill="E3F1ED" w:themeFill="accent3" w:themeFillTint="33"/>
            <w:vAlign w:val="center"/>
          </w:tcPr>
          <w:p w14:paraId="52CD4AA7" w14:textId="58D30ABE" w:rsidR="008428B7" w:rsidRPr="006935B2" w:rsidRDefault="008428B7" w:rsidP="004D4215">
            <w:pPr>
              <w:tabs>
                <w:tab w:val="left" w:pos="1594"/>
              </w:tabs>
              <w:spacing w:line="276" w:lineRule="auto"/>
              <w:rPr>
                <w:rFonts w:ascii="Copperplate" w:hAnsi="Copperplate"/>
                <w:b/>
                <w:bCs/>
                <w:sz w:val="32"/>
                <w:szCs w:val="32"/>
              </w:rPr>
            </w:pPr>
            <w:r w:rsidRPr="006935B2">
              <w:rPr>
                <w:rFonts w:ascii="Copperplate" w:hAnsi="Copperplate"/>
                <w:b/>
                <w:bCs/>
                <w:sz w:val="32"/>
                <w:szCs w:val="32"/>
              </w:rPr>
              <w:t>Work Experience:</w:t>
            </w:r>
          </w:p>
        </w:tc>
      </w:tr>
      <w:tr w:rsidR="00F34627" w:rsidRPr="006935B2" w14:paraId="3548B310" w14:textId="77777777" w:rsidTr="00562516">
        <w:trPr>
          <w:trHeight w:val="2915"/>
        </w:trPr>
        <w:tc>
          <w:tcPr>
            <w:tcW w:w="1620" w:type="dxa"/>
            <w:vAlign w:val="center"/>
          </w:tcPr>
          <w:p w14:paraId="3CACAE6A" w14:textId="3B8C5F6E" w:rsidR="00A6643B" w:rsidRPr="008D3359" w:rsidRDefault="00A6643B" w:rsidP="0062016D">
            <w:pPr>
              <w:spacing w:line="276" w:lineRule="auto"/>
              <w:rPr>
                <w:rFonts w:ascii="Athelas" w:hAnsi="Athelas" w:cs="Segoe UI"/>
                <w:sz w:val="28"/>
                <w:szCs w:val="28"/>
                <w:shd w:val="clear" w:color="auto" w:fill="FFFFFF"/>
              </w:rPr>
            </w:pPr>
            <w:r w:rsidRPr="008D3359">
              <w:rPr>
                <w:rStyle w:val="Emphasis"/>
                <w:rFonts w:ascii="Athelas" w:hAnsi="Athelas" w:cs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8D3359">
              <w:rPr>
                <w:rFonts w:ascii="Athelas" w:hAnsi="Athelas" w:cs="Segoe UI"/>
                <w:color w:val="4A9A82" w:themeColor="accent3" w:themeShade="BF"/>
                <w:sz w:val="28"/>
                <w:szCs w:val="28"/>
                <w:shd w:val="clear" w:color="auto" w:fill="FFFFFF"/>
              </w:rPr>
              <w:t>August 2019 - present</w:t>
            </w:r>
          </w:p>
        </w:tc>
        <w:tc>
          <w:tcPr>
            <w:tcW w:w="9450" w:type="dxa"/>
            <w:vAlign w:val="center"/>
          </w:tcPr>
          <w:p w14:paraId="47ABEE3A" w14:textId="0D165419" w:rsidR="00A6643B" w:rsidRPr="006935B2" w:rsidRDefault="00294904" w:rsidP="00A6643B">
            <w:pPr>
              <w:spacing w:line="276" w:lineRule="auto"/>
              <w:rPr>
                <w:rStyle w:val="Emphasis"/>
                <w:rFonts w:ascii="Athelas" w:hAnsi="Athelas" w:cs="Segoe UI"/>
                <w:color w:val="4A9A82" w:themeColor="accent3" w:themeShade="BF"/>
                <w:sz w:val="22"/>
                <w:szCs w:val="22"/>
                <w:shd w:val="clear" w:color="auto" w:fill="FFFFFF"/>
              </w:rPr>
            </w:pPr>
            <w:r>
              <w:rPr>
                <w:rStyle w:val="Emphasis"/>
                <w:rFonts w:ascii="Athelas" w:hAnsi="Athelas"/>
                <w:color w:val="4A9A82" w:themeColor="accent3" w:themeShade="BF"/>
                <w:sz w:val="28"/>
                <w:szCs w:val="28"/>
              </w:rPr>
              <w:t>R</w:t>
            </w:r>
            <w:r>
              <w:rPr>
                <w:rStyle w:val="Emphasis"/>
                <w:color w:val="4A9A82" w:themeColor="accent3" w:themeShade="BF"/>
              </w:rPr>
              <w:t>esearch</w:t>
            </w:r>
            <w:r w:rsidR="00A6643B" w:rsidRPr="006935B2">
              <w:rPr>
                <w:rStyle w:val="Emphasis"/>
                <w:rFonts w:ascii="Athelas" w:hAnsi="Athelas"/>
                <w:color w:val="4A9A82" w:themeColor="accent3" w:themeShade="BF"/>
                <w:sz w:val="28"/>
                <w:szCs w:val="28"/>
              </w:rPr>
              <w:t xml:space="preserve"> Assistant at Georgetown University – Washington, DC.</w:t>
            </w:r>
          </w:p>
          <w:p w14:paraId="29DEF91E" w14:textId="32C732A6" w:rsidR="00A6643B" w:rsidRPr="008A71F0" w:rsidRDefault="00A6643B" w:rsidP="002C040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line="276" w:lineRule="auto"/>
              <w:rPr>
                <w:rStyle w:val="Emphasis"/>
                <w:rFonts w:ascii="Athelas" w:hAnsi="Athelas" w:cs="Segoe U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A71F0">
              <w:rPr>
                <w:rStyle w:val="Emphasis"/>
                <w:rFonts w:ascii="Athelas" w:hAnsi="Athelas" w:cs="Segoe UI"/>
                <w:color w:val="000000" w:themeColor="text1"/>
                <w:sz w:val="24"/>
                <w:szCs w:val="24"/>
                <w:shd w:val="clear" w:color="auto" w:fill="FFFFFF"/>
              </w:rPr>
              <w:t>Devise lesson plans and activities that correspond to the varying levels of students</w:t>
            </w:r>
            <w:r w:rsidR="00E712EC" w:rsidRPr="008A71F0">
              <w:rPr>
                <w:rStyle w:val="Emphasis"/>
                <w:rFonts w:ascii="Athelas" w:hAnsi="Athelas" w:cs="Segoe UI"/>
                <w:color w:val="000000" w:themeColor="text1"/>
                <w:sz w:val="24"/>
                <w:szCs w:val="24"/>
                <w:shd w:val="clear" w:color="auto" w:fill="FFFFFF"/>
              </w:rPr>
              <w:t xml:space="preserve"> (beginner to advanced levels)</w:t>
            </w:r>
            <w:r w:rsidRPr="008A71F0">
              <w:rPr>
                <w:rStyle w:val="Emphasis"/>
                <w:rFonts w:ascii="Athelas" w:hAnsi="Athelas" w:cs="Segoe UI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6A88C4ED" w14:textId="6F38EEF9" w:rsidR="002C0401" w:rsidRPr="008A71F0" w:rsidRDefault="00A6643B" w:rsidP="002C040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line="276" w:lineRule="auto"/>
              <w:rPr>
                <w:rStyle w:val="Emphasis"/>
                <w:rFonts w:ascii="Athelas" w:hAnsi="Athelas" w:cs="Segoe U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A71F0">
              <w:rPr>
                <w:rStyle w:val="Emphasis"/>
                <w:rFonts w:ascii="Athelas" w:hAnsi="Athelas" w:cs="Segoe UI"/>
                <w:color w:val="000000" w:themeColor="text1"/>
                <w:sz w:val="24"/>
                <w:szCs w:val="24"/>
                <w:shd w:val="clear" w:color="auto" w:fill="FFFFFF"/>
              </w:rPr>
              <w:t xml:space="preserve">Help students pass the proficiency exams and </w:t>
            </w:r>
            <w:r w:rsidR="009F1ED0" w:rsidRPr="008A71F0">
              <w:rPr>
                <w:rStyle w:val="Emphasis"/>
                <w:rFonts w:ascii="Athelas" w:hAnsi="Athelas" w:cs="Segoe UI"/>
                <w:color w:val="000000" w:themeColor="text1"/>
                <w:sz w:val="24"/>
                <w:szCs w:val="24"/>
                <w:shd w:val="clear" w:color="auto" w:fill="FFFFFF"/>
              </w:rPr>
              <w:t>acquire the skill set that aid them in their daily activities.</w:t>
            </w:r>
          </w:p>
          <w:p w14:paraId="47D44430" w14:textId="20EE27DB" w:rsidR="00A6643B" w:rsidRPr="006935B2" w:rsidRDefault="00A6643B" w:rsidP="002C040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line="276" w:lineRule="auto"/>
              <w:rPr>
                <w:rFonts w:ascii="Athelas" w:hAnsi="Athelas" w:cs="Segoe UI"/>
                <w:sz w:val="24"/>
                <w:szCs w:val="24"/>
                <w:shd w:val="clear" w:color="auto" w:fill="FFFFFF"/>
              </w:rPr>
            </w:pPr>
            <w:r w:rsidRPr="008A71F0">
              <w:rPr>
                <w:rStyle w:val="Emphasis"/>
                <w:rFonts w:ascii="Athelas" w:hAnsi="Athelas" w:cs="Segoe UI"/>
                <w:color w:val="000000" w:themeColor="text1"/>
                <w:sz w:val="24"/>
                <w:szCs w:val="24"/>
                <w:shd w:val="clear" w:color="auto" w:fill="FFFFFF"/>
              </w:rPr>
              <w:t xml:space="preserve">Organize cultural activities that help students learn and </w:t>
            </w:r>
            <w:r w:rsidR="00204292" w:rsidRPr="008A71F0">
              <w:rPr>
                <w:rStyle w:val="Emphasis"/>
                <w:rFonts w:ascii="Athelas" w:hAnsi="Athelas" w:cs="Segoe UI"/>
                <w:color w:val="000000" w:themeColor="text1"/>
                <w:sz w:val="24"/>
                <w:szCs w:val="24"/>
                <w:shd w:val="clear" w:color="auto" w:fill="FFFFFF"/>
              </w:rPr>
              <w:t>be acquainted with</w:t>
            </w:r>
            <w:r w:rsidRPr="008A71F0">
              <w:rPr>
                <w:rStyle w:val="Emphasis"/>
                <w:rFonts w:ascii="Athelas" w:hAnsi="Athelas" w:cs="Segoe UI"/>
                <w:color w:val="000000" w:themeColor="text1"/>
                <w:sz w:val="24"/>
                <w:szCs w:val="24"/>
                <w:shd w:val="clear" w:color="auto" w:fill="FFFFFF"/>
              </w:rPr>
              <w:t xml:space="preserve"> foreign cultures</w:t>
            </w:r>
            <w:r w:rsidR="00204292" w:rsidRPr="008A71F0">
              <w:rPr>
                <w:rStyle w:val="Emphasis"/>
                <w:rFonts w:ascii="Athelas" w:hAnsi="Athelas" w:cs="Segoe UI"/>
                <w:color w:val="000000" w:themeColor="text1"/>
                <w:sz w:val="24"/>
                <w:szCs w:val="24"/>
                <w:shd w:val="clear" w:color="auto" w:fill="FFFFFF"/>
              </w:rPr>
              <w:t xml:space="preserve"> and </w:t>
            </w:r>
            <w:r w:rsidR="00F326FC" w:rsidRPr="008A71F0">
              <w:rPr>
                <w:rStyle w:val="Emphasis"/>
                <w:rFonts w:ascii="Athelas" w:hAnsi="Athelas" w:cs="Segoe UI"/>
                <w:color w:val="000000" w:themeColor="text1"/>
                <w:sz w:val="24"/>
                <w:szCs w:val="24"/>
                <w:shd w:val="clear" w:color="auto" w:fill="FFFFFF"/>
              </w:rPr>
              <w:t>traditions.</w:t>
            </w:r>
          </w:p>
        </w:tc>
      </w:tr>
      <w:tr w:rsidR="00F34627" w:rsidRPr="006935B2" w14:paraId="11040D01" w14:textId="77777777" w:rsidTr="00562516">
        <w:trPr>
          <w:trHeight w:val="2861"/>
        </w:trPr>
        <w:tc>
          <w:tcPr>
            <w:tcW w:w="1620" w:type="dxa"/>
            <w:vAlign w:val="center"/>
          </w:tcPr>
          <w:p w14:paraId="410A4D8C" w14:textId="227ED417" w:rsidR="00A6643B" w:rsidRPr="008D3359" w:rsidRDefault="00A6643B" w:rsidP="0062016D">
            <w:pPr>
              <w:spacing w:line="276" w:lineRule="auto"/>
              <w:rPr>
                <w:rFonts w:ascii="Athelas" w:hAnsi="Athelas" w:cs="Segoe UI"/>
                <w:sz w:val="28"/>
                <w:szCs w:val="28"/>
                <w:shd w:val="clear" w:color="auto" w:fill="FFFFFF"/>
              </w:rPr>
            </w:pPr>
            <w:r w:rsidRPr="008D3359">
              <w:rPr>
                <w:rStyle w:val="Emphasis"/>
                <w:rFonts w:ascii="Athelas" w:hAnsi="Athelas" w:cs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C0401" w:rsidRPr="008D3359">
              <w:rPr>
                <w:rFonts w:ascii="Athelas" w:hAnsi="Athelas" w:cs="Segoe UI"/>
                <w:color w:val="4A9A82" w:themeColor="accent3" w:themeShade="BF"/>
                <w:sz w:val="28"/>
                <w:szCs w:val="28"/>
                <w:shd w:val="clear" w:color="auto" w:fill="FFFFFF"/>
              </w:rPr>
              <w:t>Dec 2015 - Aug 2017</w:t>
            </w:r>
          </w:p>
        </w:tc>
        <w:tc>
          <w:tcPr>
            <w:tcW w:w="9450" w:type="dxa"/>
            <w:vAlign w:val="center"/>
          </w:tcPr>
          <w:p w14:paraId="03C5E68B" w14:textId="77777777" w:rsidR="002C0401" w:rsidRPr="006935B2" w:rsidRDefault="002C0401" w:rsidP="002C0401">
            <w:pPr>
              <w:rPr>
                <w:rStyle w:val="Emphasis"/>
                <w:rFonts w:ascii="Athelas" w:hAnsi="Athelas" w:cs="Segoe UI"/>
                <w:color w:val="4A9A82" w:themeColor="accent3" w:themeShade="BF"/>
                <w:sz w:val="28"/>
                <w:szCs w:val="28"/>
                <w:shd w:val="clear" w:color="auto" w:fill="FFFFFF"/>
              </w:rPr>
            </w:pPr>
            <w:r w:rsidRPr="006935B2">
              <w:rPr>
                <w:rFonts w:ascii="Athelas" w:hAnsi="Athelas" w:cs="Segoe UI"/>
                <w:color w:val="4A9A82" w:themeColor="accent3" w:themeShade="BF"/>
                <w:sz w:val="28"/>
                <w:szCs w:val="28"/>
                <w:shd w:val="clear" w:color="auto" w:fill="FFFFFF"/>
              </w:rPr>
              <w:t>Translation and Training Officer at Alexandria Port Authority</w:t>
            </w:r>
          </w:p>
          <w:p w14:paraId="5A2A1B84" w14:textId="77777777" w:rsidR="002C0401" w:rsidRPr="008A71F0" w:rsidRDefault="002C0401" w:rsidP="002C040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Style w:val="Emphasis"/>
                <w:rFonts w:ascii="Athelas" w:hAnsi="Athelas" w:cs="Segoe U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A71F0">
              <w:rPr>
                <w:rStyle w:val="Emphasis"/>
                <w:rFonts w:ascii="Athelas" w:hAnsi="Athelas" w:cs="Segoe UI"/>
                <w:color w:val="000000" w:themeColor="text1"/>
                <w:sz w:val="21"/>
                <w:szCs w:val="21"/>
                <w:shd w:val="clear" w:color="auto" w:fill="FFFFFF"/>
              </w:rPr>
              <w:t>H</w:t>
            </w:r>
            <w:r w:rsidRPr="008A71F0">
              <w:rPr>
                <w:rStyle w:val="Emphasis"/>
                <w:rFonts w:ascii="Athelas" w:hAnsi="Athelas" w:cs="Segoe UI"/>
                <w:color w:val="000000" w:themeColor="text1"/>
                <w:sz w:val="24"/>
                <w:szCs w:val="24"/>
                <w:shd w:val="clear" w:color="auto" w:fill="FFFFFF"/>
              </w:rPr>
              <w:t>eaded</w:t>
            </w:r>
            <w:r w:rsidRPr="008A71F0">
              <w:rPr>
                <w:rStyle w:val="Emphasis"/>
                <w:rFonts w:ascii="Athelas" w:hAnsi="Athelas" w:cs="Segoe UI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8A71F0">
              <w:rPr>
                <w:rStyle w:val="Emphasis"/>
                <w:rFonts w:ascii="Athelas" w:hAnsi="Athelas" w:cs="Segoe UI"/>
                <w:color w:val="000000" w:themeColor="text1"/>
                <w:sz w:val="24"/>
                <w:szCs w:val="24"/>
                <w:shd w:val="clear" w:color="auto" w:fill="FFFFFF"/>
              </w:rPr>
              <w:t>a team to design a plan for improving the English language levels of employees at the port.</w:t>
            </w:r>
          </w:p>
          <w:p w14:paraId="2A71636C" w14:textId="77777777" w:rsidR="002C0401" w:rsidRPr="008A71F0" w:rsidRDefault="002C0401" w:rsidP="002C040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thelas" w:hAnsi="Athelas" w:cs="Segoe U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A71F0">
              <w:rPr>
                <w:rFonts w:ascii="Athelas" w:hAnsi="Athelas" w:cs="Segoe UI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8A71F0">
              <w:rPr>
                <w:rFonts w:ascii="Athelas" w:hAnsi="Athelas"/>
                <w:sz w:val="24"/>
                <w:szCs w:val="24"/>
              </w:rPr>
              <w:t>omposed a team of professional to develop a curriculum for vocational training of employees at the port.</w:t>
            </w:r>
          </w:p>
          <w:p w14:paraId="0E5293FD" w14:textId="6CB30270" w:rsidR="00A6643B" w:rsidRPr="006935B2" w:rsidRDefault="002C0401" w:rsidP="002C0401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thelas" w:hAnsi="Athelas" w:cs="Segoe U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A71F0">
              <w:rPr>
                <w:rFonts w:ascii="Athelas" w:hAnsi="Athelas" w:cs="Segoe UI"/>
                <w:sz w:val="24"/>
                <w:szCs w:val="24"/>
                <w:shd w:val="clear" w:color="auto" w:fill="FFFFFF"/>
              </w:rPr>
              <w:t>Assisted in translating documents ranging from legal contracts to technical files.</w:t>
            </w:r>
          </w:p>
        </w:tc>
      </w:tr>
      <w:tr w:rsidR="00F34627" w:rsidRPr="006935B2" w14:paraId="0E8937AE" w14:textId="77777777" w:rsidTr="00562516">
        <w:trPr>
          <w:trHeight w:val="2339"/>
        </w:trPr>
        <w:tc>
          <w:tcPr>
            <w:tcW w:w="1620" w:type="dxa"/>
            <w:vAlign w:val="center"/>
          </w:tcPr>
          <w:p w14:paraId="6373ACC3" w14:textId="6BEE4A6F" w:rsidR="00A6643B" w:rsidRPr="008D3359" w:rsidRDefault="00A6643B" w:rsidP="0062016D">
            <w:pPr>
              <w:spacing w:line="276" w:lineRule="auto"/>
              <w:rPr>
                <w:rFonts w:ascii="Athelas" w:hAnsi="Athelas" w:cs="Segoe UI"/>
                <w:sz w:val="28"/>
                <w:szCs w:val="28"/>
                <w:shd w:val="clear" w:color="auto" w:fill="FFFFFF"/>
              </w:rPr>
            </w:pPr>
            <w:r w:rsidRPr="008D3359">
              <w:rPr>
                <w:rStyle w:val="Emphasis"/>
                <w:rFonts w:ascii="Athelas" w:hAnsi="Athelas" w:cs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C0401" w:rsidRPr="008D3359">
              <w:rPr>
                <w:rFonts w:ascii="Athelas" w:hAnsi="Athelas" w:cs="Segoe UI"/>
                <w:color w:val="4A9A82" w:themeColor="accent3" w:themeShade="BF"/>
                <w:sz w:val="28"/>
                <w:szCs w:val="28"/>
                <w:shd w:val="clear" w:color="auto" w:fill="FFFFFF"/>
              </w:rPr>
              <w:t>Aug 2014 - May 2015</w:t>
            </w:r>
          </w:p>
        </w:tc>
        <w:tc>
          <w:tcPr>
            <w:tcW w:w="9450" w:type="dxa"/>
            <w:vAlign w:val="center"/>
          </w:tcPr>
          <w:p w14:paraId="171471CE" w14:textId="77777777" w:rsidR="002C0401" w:rsidRPr="006935B2" w:rsidRDefault="002C0401" w:rsidP="002C0401">
            <w:pPr>
              <w:rPr>
                <w:rStyle w:val="Emphasis"/>
                <w:rFonts w:ascii="Athelas" w:hAnsi="Athelas" w:cs="Segoe UI"/>
                <w:color w:val="4A9A82" w:themeColor="accent3" w:themeShade="BF"/>
                <w:sz w:val="28"/>
                <w:szCs w:val="28"/>
                <w:shd w:val="clear" w:color="auto" w:fill="FFFFFF"/>
              </w:rPr>
            </w:pPr>
            <w:r w:rsidRPr="006935B2">
              <w:rPr>
                <w:rFonts w:ascii="Athelas" w:hAnsi="Athelas" w:cs="Segoe UI"/>
                <w:color w:val="4A9A82" w:themeColor="accent3" w:themeShade="BF"/>
                <w:sz w:val="28"/>
                <w:szCs w:val="28"/>
                <w:shd w:val="clear" w:color="auto" w:fill="FFFFFF"/>
              </w:rPr>
              <w:t>Arabic Instructor at Colby College (part of Fulbright FLTA scholarship)</w:t>
            </w:r>
          </w:p>
          <w:p w14:paraId="065EAADB" w14:textId="77777777" w:rsidR="002C0401" w:rsidRPr="008A71F0" w:rsidRDefault="002C0401" w:rsidP="002354E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Style w:val="Emphasis"/>
                <w:rFonts w:ascii="Athelas" w:hAnsi="Athelas" w:cs="Segoe U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A71F0">
              <w:rPr>
                <w:rFonts w:ascii="Athelas" w:hAnsi="Athelas" w:cs="Segoe UI"/>
                <w:sz w:val="24"/>
                <w:szCs w:val="24"/>
                <w:shd w:val="clear" w:color="auto" w:fill="FFFFFF"/>
              </w:rPr>
              <w:t xml:space="preserve">Played the role of the main instructor of Arabic to students as part of Fulbright program (FLTA). </w:t>
            </w:r>
          </w:p>
          <w:p w14:paraId="2A5762C6" w14:textId="77777777" w:rsidR="002C0401" w:rsidRPr="008A71F0" w:rsidRDefault="002C0401" w:rsidP="002354E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thelas" w:hAnsi="Athelas" w:cs="Segoe UI"/>
                <w:sz w:val="24"/>
                <w:szCs w:val="24"/>
                <w:shd w:val="clear" w:color="auto" w:fill="FFFFFF"/>
              </w:rPr>
            </w:pPr>
            <w:r w:rsidRPr="008A71F0">
              <w:rPr>
                <w:rFonts w:ascii="Athelas" w:hAnsi="Athelas" w:cs="Segoe UI"/>
                <w:sz w:val="24"/>
                <w:szCs w:val="24"/>
                <w:shd w:val="clear" w:color="auto" w:fill="FFFFFF"/>
              </w:rPr>
              <w:t>Organized multiple cultural activities to introduce students to the different cultures of the Middle East</w:t>
            </w:r>
            <w:r w:rsidRPr="008A71F0">
              <w:rPr>
                <w:rFonts w:ascii="Athelas" w:hAnsi="Athelas"/>
                <w:sz w:val="24"/>
                <w:szCs w:val="24"/>
              </w:rPr>
              <w:t>.</w:t>
            </w:r>
          </w:p>
          <w:p w14:paraId="3586C6E6" w14:textId="5A487FB0" w:rsidR="00A6643B" w:rsidRPr="006935B2" w:rsidRDefault="002C0401" w:rsidP="002354E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thelas" w:hAnsi="Athelas" w:cs="Segoe UI"/>
                <w:color w:val="000000" w:themeColor="text1"/>
                <w:shd w:val="clear" w:color="auto" w:fill="FFFFFF"/>
              </w:rPr>
            </w:pPr>
            <w:r w:rsidRPr="008A71F0">
              <w:rPr>
                <w:rFonts w:ascii="Athelas" w:hAnsi="Athelas"/>
                <w:sz w:val="24"/>
                <w:szCs w:val="24"/>
              </w:rPr>
              <w:t>Provided guidance to students in advancing their language levels beyond school</w:t>
            </w:r>
          </w:p>
        </w:tc>
      </w:tr>
      <w:tr w:rsidR="002C0401" w:rsidRPr="006935B2" w14:paraId="6F226E97" w14:textId="77777777" w:rsidTr="00562516">
        <w:trPr>
          <w:trHeight w:val="602"/>
        </w:trPr>
        <w:tc>
          <w:tcPr>
            <w:tcW w:w="11070" w:type="dxa"/>
            <w:gridSpan w:val="2"/>
            <w:shd w:val="clear" w:color="auto" w:fill="E3F1ED" w:themeFill="accent3" w:themeFillTint="33"/>
            <w:vAlign w:val="center"/>
          </w:tcPr>
          <w:p w14:paraId="377DC605" w14:textId="546D8D14" w:rsidR="002C0401" w:rsidRPr="008D3359" w:rsidRDefault="002C0401" w:rsidP="002C0401">
            <w:pPr>
              <w:spacing w:line="276" w:lineRule="auto"/>
              <w:rPr>
                <w:rFonts w:ascii="Athelas" w:hAnsi="Athelas" w:cs="Segoe UI"/>
                <w:sz w:val="28"/>
                <w:szCs w:val="28"/>
                <w:shd w:val="clear" w:color="auto" w:fill="FFFFFF"/>
              </w:rPr>
            </w:pPr>
            <w:r w:rsidRPr="008A71F0">
              <w:rPr>
                <w:rFonts w:ascii="Copperplate" w:hAnsi="Copperplate"/>
                <w:b/>
                <w:bCs/>
                <w:sz w:val="32"/>
                <w:szCs w:val="32"/>
              </w:rPr>
              <w:t>Education</w:t>
            </w:r>
            <w:r w:rsidRPr="008D3359">
              <w:rPr>
                <w:rFonts w:ascii="Copperplate" w:hAnsi="Copperplate"/>
                <w:sz w:val="28"/>
                <w:szCs w:val="28"/>
              </w:rPr>
              <w:t>:</w:t>
            </w:r>
          </w:p>
        </w:tc>
      </w:tr>
      <w:tr w:rsidR="0075309D" w:rsidRPr="006935B2" w14:paraId="2A1757F6" w14:textId="77777777" w:rsidTr="00562516">
        <w:trPr>
          <w:trHeight w:val="2168"/>
        </w:trPr>
        <w:tc>
          <w:tcPr>
            <w:tcW w:w="1620" w:type="dxa"/>
            <w:vAlign w:val="center"/>
          </w:tcPr>
          <w:p w14:paraId="16F98501" w14:textId="0D5C788A" w:rsidR="002C0401" w:rsidRPr="008D3359" w:rsidRDefault="002C0401" w:rsidP="002C0401">
            <w:pPr>
              <w:spacing w:line="276" w:lineRule="auto"/>
              <w:rPr>
                <w:rFonts w:ascii="Athelas" w:hAnsi="Athelas" w:cs="Segoe UI"/>
                <w:sz w:val="28"/>
                <w:szCs w:val="28"/>
                <w:shd w:val="clear" w:color="auto" w:fill="FFFFFF"/>
              </w:rPr>
            </w:pPr>
            <w:r w:rsidRPr="008D3359">
              <w:rPr>
                <w:rStyle w:val="Emphasis"/>
                <w:rFonts w:ascii="Athelas" w:hAnsi="Athelas" w:cs="Segoe UI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Pr="008D3359">
              <w:rPr>
                <w:rFonts w:ascii="Athelas" w:hAnsi="Athelas"/>
                <w:color w:val="4A9A82" w:themeColor="accent3" w:themeShade="BF"/>
                <w:sz w:val="28"/>
                <w:szCs w:val="28"/>
              </w:rPr>
              <w:t>August 2019 –Present:</w:t>
            </w:r>
          </w:p>
        </w:tc>
        <w:tc>
          <w:tcPr>
            <w:tcW w:w="9450" w:type="dxa"/>
            <w:vAlign w:val="center"/>
          </w:tcPr>
          <w:p w14:paraId="52663C42" w14:textId="23D1BC89" w:rsidR="002C0401" w:rsidRPr="006935B2" w:rsidRDefault="002C0401" w:rsidP="002C0401">
            <w:pPr>
              <w:rPr>
                <w:rFonts w:ascii="Athelas" w:hAnsi="Athelas" w:cs="Segoe UI"/>
                <w:color w:val="4A9A82" w:themeColor="accent3" w:themeShade="BF"/>
                <w:sz w:val="22"/>
                <w:szCs w:val="22"/>
                <w:shd w:val="clear" w:color="auto" w:fill="FFFFFF"/>
              </w:rPr>
            </w:pPr>
            <w:r w:rsidRPr="006935B2">
              <w:rPr>
                <w:rFonts w:ascii="Athelas" w:hAnsi="Athelas"/>
                <w:color w:val="4A9A82" w:themeColor="accent3" w:themeShade="BF"/>
                <w:sz w:val="28"/>
                <w:szCs w:val="28"/>
              </w:rPr>
              <w:t>PhD in Arabic and Islamic Studies at Georgetown University</w:t>
            </w:r>
            <w:r w:rsidR="00562516">
              <w:rPr>
                <w:rFonts w:ascii="Athelas" w:hAnsi="Athelas"/>
                <w:color w:val="4A9A82" w:themeColor="accent3" w:themeShade="BF"/>
                <w:sz w:val="28"/>
                <w:szCs w:val="28"/>
              </w:rPr>
              <w:t xml:space="preserve"> (PhD Candidate)</w:t>
            </w:r>
          </w:p>
          <w:p w14:paraId="37229774" w14:textId="77777777" w:rsidR="002C0401" w:rsidRPr="008A71F0" w:rsidRDefault="002C0401" w:rsidP="002354ED">
            <w:pPr>
              <w:pStyle w:val="ListParagraph"/>
              <w:numPr>
                <w:ilvl w:val="0"/>
                <w:numId w:val="8"/>
              </w:numPr>
              <w:rPr>
                <w:rFonts w:ascii="Athelas" w:hAnsi="Athelas" w:cs="Segoe UI"/>
                <w:shd w:val="clear" w:color="auto" w:fill="FFFFFF"/>
              </w:rPr>
            </w:pPr>
            <w:r w:rsidRPr="008A71F0">
              <w:rPr>
                <w:rFonts w:ascii="Athelas" w:hAnsi="Athelas"/>
                <w:sz w:val="24"/>
                <w:szCs w:val="24"/>
              </w:rPr>
              <w:t>Islamic intellectual history</w:t>
            </w:r>
          </w:p>
          <w:p w14:paraId="6DB05712" w14:textId="77777777" w:rsidR="002C0401" w:rsidRPr="008A71F0" w:rsidRDefault="002C0401" w:rsidP="002354ED">
            <w:pPr>
              <w:pStyle w:val="ListParagraph"/>
              <w:numPr>
                <w:ilvl w:val="0"/>
                <w:numId w:val="8"/>
              </w:numPr>
              <w:rPr>
                <w:rFonts w:ascii="Athelas" w:hAnsi="Athelas" w:cs="Segoe UI"/>
                <w:shd w:val="clear" w:color="auto" w:fill="FFFFFF"/>
              </w:rPr>
            </w:pPr>
            <w:r w:rsidRPr="008A71F0">
              <w:rPr>
                <w:rFonts w:ascii="Athelas" w:hAnsi="Athelas"/>
                <w:sz w:val="24"/>
                <w:szCs w:val="24"/>
              </w:rPr>
              <w:t>Patronage of scholars by elites and its impact on scholarly production</w:t>
            </w:r>
          </w:p>
          <w:p w14:paraId="21093996" w14:textId="77777777" w:rsidR="002C0401" w:rsidRPr="008A71F0" w:rsidRDefault="002C0401" w:rsidP="002354ED">
            <w:pPr>
              <w:pStyle w:val="ListParagraph"/>
              <w:numPr>
                <w:ilvl w:val="0"/>
                <w:numId w:val="8"/>
              </w:numPr>
              <w:rPr>
                <w:rFonts w:ascii="Athelas" w:hAnsi="Athelas" w:cs="Segoe UI"/>
                <w:shd w:val="clear" w:color="auto" w:fill="FFFFFF"/>
              </w:rPr>
            </w:pPr>
            <w:r w:rsidRPr="008A71F0">
              <w:rPr>
                <w:rFonts w:ascii="Athelas" w:hAnsi="Athelas" w:cs="Segoe UI"/>
                <w:sz w:val="24"/>
                <w:szCs w:val="24"/>
                <w:shd w:val="clear" w:color="auto" w:fill="FFFFFF"/>
              </w:rPr>
              <w:t>Minor in Arabic linguistics</w:t>
            </w:r>
          </w:p>
          <w:p w14:paraId="68734B29" w14:textId="4C396F0E" w:rsidR="002C0401" w:rsidRPr="006935B2" w:rsidRDefault="002C0401" w:rsidP="002C0401">
            <w:pPr>
              <w:spacing w:line="276" w:lineRule="auto"/>
              <w:rPr>
                <w:rFonts w:ascii="Athelas" w:hAnsi="Athelas" w:cs="Segoe UI"/>
                <w:shd w:val="clear" w:color="auto" w:fill="FFFFFF"/>
              </w:rPr>
            </w:pPr>
          </w:p>
        </w:tc>
      </w:tr>
      <w:tr w:rsidR="0075309D" w:rsidRPr="006935B2" w14:paraId="534B85AA" w14:textId="77777777" w:rsidTr="00562516">
        <w:trPr>
          <w:trHeight w:val="2501"/>
        </w:trPr>
        <w:tc>
          <w:tcPr>
            <w:tcW w:w="1620" w:type="dxa"/>
            <w:vAlign w:val="center"/>
          </w:tcPr>
          <w:p w14:paraId="5C9639B4" w14:textId="78601155" w:rsidR="002C0401" w:rsidRPr="008D3359" w:rsidRDefault="002C0401" w:rsidP="002C0401">
            <w:pPr>
              <w:spacing w:line="276" w:lineRule="auto"/>
              <w:rPr>
                <w:rFonts w:ascii="Athelas" w:hAnsi="Athelas" w:cs="Segoe UI"/>
                <w:sz w:val="28"/>
                <w:szCs w:val="28"/>
                <w:shd w:val="clear" w:color="auto" w:fill="FFFFFF"/>
              </w:rPr>
            </w:pPr>
            <w:r w:rsidRPr="008D3359">
              <w:rPr>
                <w:rStyle w:val="Emphasis"/>
                <w:rFonts w:ascii="Athelas" w:hAnsi="Athelas" w:cs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354ED" w:rsidRPr="008D3359">
              <w:rPr>
                <w:rFonts w:ascii="Athelas" w:hAnsi="Athelas"/>
                <w:color w:val="4A9A82" w:themeColor="accent3" w:themeShade="BF"/>
                <w:sz w:val="28"/>
                <w:szCs w:val="28"/>
              </w:rPr>
              <w:t>August 2017 – June 2019</w:t>
            </w:r>
          </w:p>
        </w:tc>
        <w:tc>
          <w:tcPr>
            <w:tcW w:w="9450" w:type="dxa"/>
            <w:vAlign w:val="center"/>
          </w:tcPr>
          <w:p w14:paraId="726F66A6" w14:textId="77777777" w:rsidR="0075309D" w:rsidRPr="006935B2" w:rsidRDefault="0075309D" w:rsidP="0075309D">
            <w:pPr>
              <w:rPr>
                <w:rFonts w:ascii="Athelas" w:hAnsi="Athelas" w:cs="Segoe UI"/>
                <w:color w:val="4A9A82" w:themeColor="accent3" w:themeShade="BF"/>
                <w:sz w:val="22"/>
                <w:szCs w:val="22"/>
                <w:shd w:val="clear" w:color="auto" w:fill="FFFFFF"/>
              </w:rPr>
            </w:pPr>
            <w:r w:rsidRPr="006935B2">
              <w:rPr>
                <w:rFonts w:ascii="Athelas" w:hAnsi="Athelas"/>
                <w:color w:val="4A9A82" w:themeColor="accent3" w:themeShade="BF"/>
                <w:sz w:val="28"/>
                <w:szCs w:val="28"/>
              </w:rPr>
              <w:t>Master of Arts in Middle Eastern and North African Studies from University of Arizona</w:t>
            </w:r>
          </w:p>
          <w:p w14:paraId="36C1F58D" w14:textId="77777777" w:rsidR="0075309D" w:rsidRPr="008A71F0" w:rsidRDefault="0075309D" w:rsidP="0075309D">
            <w:pPr>
              <w:pStyle w:val="ListParagraph"/>
              <w:numPr>
                <w:ilvl w:val="0"/>
                <w:numId w:val="9"/>
              </w:numPr>
              <w:rPr>
                <w:rFonts w:ascii="Athelas" w:hAnsi="Athelas" w:cs="Segoe UI"/>
                <w:shd w:val="clear" w:color="auto" w:fill="FFFFFF"/>
              </w:rPr>
            </w:pPr>
            <w:r w:rsidRPr="008A71F0">
              <w:rPr>
                <w:rFonts w:ascii="Athelas" w:hAnsi="Athelas" w:cs="Segoe UI"/>
                <w:sz w:val="24"/>
                <w:szCs w:val="24"/>
                <w:shd w:val="clear" w:color="auto" w:fill="FFFFFF"/>
              </w:rPr>
              <w:t>History of Islamic reform movement</w:t>
            </w:r>
          </w:p>
          <w:p w14:paraId="49F5F6D1" w14:textId="77777777" w:rsidR="0075309D" w:rsidRPr="008A71F0" w:rsidRDefault="0075309D" w:rsidP="0075309D">
            <w:pPr>
              <w:pStyle w:val="ListParagraph"/>
              <w:numPr>
                <w:ilvl w:val="0"/>
                <w:numId w:val="9"/>
              </w:numPr>
              <w:rPr>
                <w:rFonts w:ascii="Athelas" w:hAnsi="Athelas" w:cs="Segoe UI"/>
                <w:shd w:val="clear" w:color="auto" w:fill="FFFFFF"/>
              </w:rPr>
            </w:pPr>
            <w:r w:rsidRPr="008A71F0">
              <w:rPr>
                <w:rFonts w:ascii="Athelas" w:hAnsi="Athelas"/>
                <w:sz w:val="24"/>
                <w:szCs w:val="24"/>
              </w:rPr>
              <w:t>Codification of Islamic law</w:t>
            </w:r>
          </w:p>
          <w:p w14:paraId="7C0A8C89" w14:textId="4A3A6EA4" w:rsidR="0075309D" w:rsidRPr="008A71F0" w:rsidRDefault="008D3359" w:rsidP="0075309D">
            <w:pPr>
              <w:pStyle w:val="ListParagraph"/>
              <w:numPr>
                <w:ilvl w:val="0"/>
                <w:numId w:val="9"/>
              </w:numPr>
              <w:rPr>
                <w:rFonts w:ascii="Athelas" w:hAnsi="Athelas" w:cs="Segoe UI"/>
                <w:shd w:val="clear" w:color="auto" w:fill="FFFFFF"/>
              </w:rPr>
            </w:pPr>
            <w:r w:rsidRPr="008A71F0">
              <w:rPr>
                <w:rFonts w:ascii="Athelas" w:hAnsi="Athelas" w:cs="Segoe UI"/>
                <w:sz w:val="24"/>
                <w:szCs w:val="24"/>
                <w:shd w:val="clear" w:color="auto" w:fill="FFFFFF"/>
              </w:rPr>
              <w:t>Linguistics: discourse analysis of codification proposal</w:t>
            </w:r>
          </w:p>
          <w:p w14:paraId="13CDA54F" w14:textId="49F26091" w:rsidR="002C0401" w:rsidRPr="006935B2" w:rsidRDefault="002C0401" w:rsidP="002C0401">
            <w:pPr>
              <w:spacing w:line="276" w:lineRule="auto"/>
              <w:rPr>
                <w:rFonts w:ascii="Athelas" w:hAnsi="Athelas" w:cs="Segoe UI"/>
                <w:shd w:val="clear" w:color="auto" w:fill="FFFFFF"/>
              </w:rPr>
            </w:pPr>
          </w:p>
        </w:tc>
      </w:tr>
      <w:tr w:rsidR="0075309D" w:rsidRPr="006935B2" w14:paraId="4C00B544" w14:textId="77777777" w:rsidTr="00562516">
        <w:trPr>
          <w:trHeight w:val="1547"/>
        </w:trPr>
        <w:tc>
          <w:tcPr>
            <w:tcW w:w="1620" w:type="dxa"/>
            <w:vAlign w:val="center"/>
          </w:tcPr>
          <w:p w14:paraId="1353ACEB" w14:textId="0AFE090E" w:rsidR="002C0401" w:rsidRPr="008D3359" w:rsidRDefault="002C0401" w:rsidP="002C0401">
            <w:pPr>
              <w:spacing w:line="276" w:lineRule="auto"/>
              <w:rPr>
                <w:rFonts w:ascii="Athelas" w:hAnsi="Athelas" w:cs="Segoe UI"/>
                <w:sz w:val="28"/>
                <w:szCs w:val="28"/>
                <w:shd w:val="clear" w:color="auto" w:fill="FFFFFF"/>
              </w:rPr>
            </w:pPr>
            <w:r w:rsidRPr="008D3359">
              <w:rPr>
                <w:rStyle w:val="Emphasis"/>
                <w:rFonts w:ascii="Athelas" w:hAnsi="Athelas" w:cs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5309D" w:rsidRPr="008D3359">
              <w:rPr>
                <w:rFonts w:ascii="Athelas" w:hAnsi="Athelas"/>
                <w:color w:val="4A9A82" w:themeColor="accent3" w:themeShade="BF"/>
                <w:sz w:val="28"/>
                <w:szCs w:val="28"/>
              </w:rPr>
              <w:t>August 2007 – June 2012</w:t>
            </w:r>
          </w:p>
        </w:tc>
        <w:tc>
          <w:tcPr>
            <w:tcW w:w="9450" w:type="dxa"/>
            <w:vAlign w:val="center"/>
          </w:tcPr>
          <w:p w14:paraId="44BF57CF" w14:textId="77777777" w:rsidR="002C0401" w:rsidRPr="00A40750" w:rsidRDefault="0075309D" w:rsidP="002C0401">
            <w:pPr>
              <w:spacing w:line="276" w:lineRule="auto"/>
              <w:rPr>
                <w:rFonts w:ascii="Athelas" w:hAnsi="Athelas"/>
                <w:color w:val="4A9A82" w:themeColor="accent3" w:themeShade="BF"/>
                <w:sz w:val="28"/>
                <w:szCs w:val="28"/>
              </w:rPr>
            </w:pPr>
            <w:r w:rsidRPr="00A40750">
              <w:rPr>
                <w:rFonts w:ascii="Athelas" w:hAnsi="Athelas"/>
                <w:color w:val="4A9A82" w:themeColor="accent3" w:themeShade="BF"/>
                <w:sz w:val="28"/>
                <w:szCs w:val="28"/>
              </w:rPr>
              <w:t>Bachelor of Arts in Languages and Translation from Al-Azhar University</w:t>
            </w:r>
          </w:p>
          <w:p w14:paraId="7DAA65F2" w14:textId="77777777" w:rsidR="0075309D" w:rsidRPr="008A71F0" w:rsidRDefault="0075309D" w:rsidP="0075309D">
            <w:pPr>
              <w:pStyle w:val="ListParagraph"/>
              <w:numPr>
                <w:ilvl w:val="0"/>
                <w:numId w:val="10"/>
              </w:numPr>
              <w:rPr>
                <w:rFonts w:ascii="Athelas" w:hAnsi="Athelas" w:cs="Segoe UI"/>
                <w:shd w:val="clear" w:color="auto" w:fill="FFFFFF"/>
              </w:rPr>
            </w:pPr>
            <w:r w:rsidRPr="008A71F0">
              <w:rPr>
                <w:rFonts w:ascii="Athelas" w:hAnsi="Athelas" w:cs="Segoe UI"/>
                <w:sz w:val="24"/>
                <w:szCs w:val="24"/>
                <w:shd w:val="clear" w:color="auto" w:fill="FFFFFF"/>
              </w:rPr>
              <w:t>Translation and Interpretation</w:t>
            </w:r>
          </w:p>
          <w:p w14:paraId="2634A092" w14:textId="6F968CF4" w:rsidR="0075309D" w:rsidRPr="006935B2" w:rsidRDefault="0075309D" w:rsidP="0075309D">
            <w:pPr>
              <w:pStyle w:val="ListParagraph"/>
              <w:numPr>
                <w:ilvl w:val="0"/>
                <w:numId w:val="10"/>
              </w:numPr>
              <w:rPr>
                <w:rFonts w:ascii="Athelas" w:hAnsi="Athelas" w:cs="Segoe UI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8A71F0">
              <w:rPr>
                <w:rFonts w:ascii="Athelas" w:hAnsi="Athelas"/>
                <w:sz w:val="24"/>
                <w:szCs w:val="24"/>
              </w:rPr>
              <w:t>Linguistics</w:t>
            </w:r>
          </w:p>
        </w:tc>
      </w:tr>
    </w:tbl>
    <w:p w14:paraId="128D1D5A" w14:textId="4AABC1CA" w:rsidR="004D4215" w:rsidRPr="006935B2" w:rsidRDefault="004D4215" w:rsidP="00E75EB8">
      <w:pPr>
        <w:tabs>
          <w:tab w:val="left" w:pos="1594"/>
        </w:tabs>
        <w:spacing w:line="276" w:lineRule="auto"/>
        <w:rPr>
          <w:rFonts w:ascii="Athelas" w:hAnsi="Athelas"/>
          <w:sz w:val="32"/>
          <w:szCs w:val="32"/>
        </w:rPr>
      </w:pPr>
    </w:p>
    <w:sectPr w:rsidR="004D4215" w:rsidRPr="006935B2" w:rsidSect="00F4501B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4B2A" w14:textId="77777777" w:rsidR="003E755D" w:rsidRDefault="003E755D" w:rsidP="00F316AD">
      <w:r>
        <w:separator/>
      </w:r>
    </w:p>
  </w:endnote>
  <w:endnote w:type="continuationSeparator" w:id="0">
    <w:p w14:paraId="44C2CBEC" w14:textId="77777777" w:rsidR="003E755D" w:rsidRDefault="003E755D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Bangla MN">
    <w:panose1 w:val="00000500000000000000"/>
    <w:charset w:val="00"/>
    <w:family w:val="auto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EEB0F" w14:textId="77777777" w:rsidR="003E755D" w:rsidRDefault="003E755D" w:rsidP="00F316AD">
      <w:r>
        <w:separator/>
      </w:r>
    </w:p>
  </w:footnote>
  <w:footnote w:type="continuationSeparator" w:id="0">
    <w:p w14:paraId="5DABE83D" w14:textId="77777777" w:rsidR="003E755D" w:rsidRDefault="003E755D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27CE"/>
    <w:multiLevelType w:val="hybridMultilevel"/>
    <w:tmpl w:val="A27E35C2"/>
    <w:lvl w:ilvl="0" w:tplc="6BF89A88">
      <w:start w:val="1"/>
      <w:numFmt w:val="bullet"/>
      <w:lvlText w:val=""/>
      <w:lvlJc w:val="left"/>
      <w:pPr>
        <w:ind w:left="87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" w15:restartNumberingAfterBreak="0">
    <w:nsid w:val="320D6942"/>
    <w:multiLevelType w:val="hybridMultilevel"/>
    <w:tmpl w:val="F4E21B92"/>
    <w:lvl w:ilvl="0" w:tplc="7402E5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31353"/>
    <w:multiLevelType w:val="hybridMultilevel"/>
    <w:tmpl w:val="0F20990E"/>
    <w:lvl w:ilvl="0" w:tplc="6BF89A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2707D"/>
    <w:multiLevelType w:val="hybridMultilevel"/>
    <w:tmpl w:val="1BE2FF56"/>
    <w:lvl w:ilvl="0" w:tplc="6BF89A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F89A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62AAA"/>
    <w:multiLevelType w:val="hybridMultilevel"/>
    <w:tmpl w:val="0C4C0518"/>
    <w:lvl w:ilvl="0" w:tplc="6BF89A88">
      <w:start w:val="1"/>
      <w:numFmt w:val="bullet"/>
      <w:lvlText w:val=""/>
      <w:lvlJc w:val="left"/>
      <w:pPr>
        <w:ind w:left="87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68444A06"/>
    <w:multiLevelType w:val="hybridMultilevel"/>
    <w:tmpl w:val="FE02445C"/>
    <w:lvl w:ilvl="0" w:tplc="6BF89A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A6AC3"/>
    <w:multiLevelType w:val="hybridMultilevel"/>
    <w:tmpl w:val="04A6A682"/>
    <w:lvl w:ilvl="0" w:tplc="6BF89A88">
      <w:start w:val="1"/>
      <w:numFmt w:val="bullet"/>
      <w:lvlText w:val="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7831376D"/>
    <w:multiLevelType w:val="hybridMultilevel"/>
    <w:tmpl w:val="B63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C5F48"/>
    <w:multiLevelType w:val="hybridMultilevel"/>
    <w:tmpl w:val="65F6EBBE"/>
    <w:lvl w:ilvl="0" w:tplc="A7C49032">
      <w:start w:val="20"/>
      <w:numFmt w:val="bullet"/>
      <w:lvlText w:val="-"/>
      <w:lvlJc w:val="left"/>
      <w:pPr>
        <w:ind w:left="720" w:hanging="360"/>
      </w:pPr>
      <w:rPr>
        <w:rFonts w:ascii="Athelas" w:eastAsiaTheme="minorHAnsi" w:hAnsi="Athela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57783"/>
    <w:multiLevelType w:val="hybridMultilevel"/>
    <w:tmpl w:val="4350CB16"/>
    <w:lvl w:ilvl="0" w:tplc="6BF89A88">
      <w:start w:val="1"/>
      <w:numFmt w:val="bullet"/>
      <w:lvlText w:val=""/>
      <w:lvlJc w:val="left"/>
      <w:pPr>
        <w:ind w:left="96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num w:numId="1" w16cid:durableId="1833059924">
    <w:abstractNumId w:val="7"/>
  </w:num>
  <w:num w:numId="2" w16cid:durableId="1719745524">
    <w:abstractNumId w:val="1"/>
  </w:num>
  <w:num w:numId="3" w16cid:durableId="1921715699">
    <w:abstractNumId w:val="8"/>
  </w:num>
  <w:num w:numId="4" w16cid:durableId="2127189753">
    <w:abstractNumId w:val="3"/>
  </w:num>
  <w:num w:numId="5" w16cid:durableId="2114275449">
    <w:abstractNumId w:val="0"/>
  </w:num>
  <w:num w:numId="6" w16cid:durableId="707222823">
    <w:abstractNumId w:val="6"/>
  </w:num>
  <w:num w:numId="7" w16cid:durableId="406150205">
    <w:abstractNumId w:val="4"/>
  </w:num>
  <w:num w:numId="8" w16cid:durableId="1315989100">
    <w:abstractNumId w:val="9"/>
  </w:num>
  <w:num w:numId="9" w16cid:durableId="1174764161">
    <w:abstractNumId w:val="5"/>
  </w:num>
  <w:num w:numId="10" w16cid:durableId="2040743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27"/>
    <w:rsid w:val="000061D9"/>
    <w:rsid w:val="00025420"/>
    <w:rsid w:val="0003634D"/>
    <w:rsid w:val="00092A8D"/>
    <w:rsid w:val="000E1D44"/>
    <w:rsid w:val="00112BE1"/>
    <w:rsid w:val="00140CFA"/>
    <w:rsid w:val="00150E05"/>
    <w:rsid w:val="0015252B"/>
    <w:rsid w:val="0016696C"/>
    <w:rsid w:val="001A4DBF"/>
    <w:rsid w:val="001B744B"/>
    <w:rsid w:val="001C4A17"/>
    <w:rsid w:val="00204292"/>
    <w:rsid w:val="0020696E"/>
    <w:rsid w:val="00207460"/>
    <w:rsid w:val="002354ED"/>
    <w:rsid w:val="002356A2"/>
    <w:rsid w:val="00271A16"/>
    <w:rsid w:val="00294904"/>
    <w:rsid w:val="002C0401"/>
    <w:rsid w:val="002D12DA"/>
    <w:rsid w:val="002D6410"/>
    <w:rsid w:val="003019B2"/>
    <w:rsid w:val="0034688D"/>
    <w:rsid w:val="00396339"/>
    <w:rsid w:val="003E32DF"/>
    <w:rsid w:val="003E755D"/>
    <w:rsid w:val="003E7565"/>
    <w:rsid w:val="0040233B"/>
    <w:rsid w:val="00435B3C"/>
    <w:rsid w:val="00437370"/>
    <w:rsid w:val="004450CF"/>
    <w:rsid w:val="004508B9"/>
    <w:rsid w:val="0045771D"/>
    <w:rsid w:val="00471FD0"/>
    <w:rsid w:val="00481994"/>
    <w:rsid w:val="00486591"/>
    <w:rsid w:val="004B5F10"/>
    <w:rsid w:val="004D4215"/>
    <w:rsid w:val="004E20C6"/>
    <w:rsid w:val="00511A6E"/>
    <w:rsid w:val="00515F42"/>
    <w:rsid w:val="00562516"/>
    <w:rsid w:val="0057534A"/>
    <w:rsid w:val="00601D03"/>
    <w:rsid w:val="00605A5B"/>
    <w:rsid w:val="00611CD0"/>
    <w:rsid w:val="00647EE2"/>
    <w:rsid w:val="006777EB"/>
    <w:rsid w:val="00692B82"/>
    <w:rsid w:val="006935B2"/>
    <w:rsid w:val="006C60E6"/>
    <w:rsid w:val="006E70D3"/>
    <w:rsid w:val="00705097"/>
    <w:rsid w:val="007201BA"/>
    <w:rsid w:val="007302D3"/>
    <w:rsid w:val="00734BF6"/>
    <w:rsid w:val="0075309D"/>
    <w:rsid w:val="00766616"/>
    <w:rsid w:val="00783117"/>
    <w:rsid w:val="007B0F94"/>
    <w:rsid w:val="007B3957"/>
    <w:rsid w:val="007E2AE7"/>
    <w:rsid w:val="0081122B"/>
    <w:rsid w:val="008216F7"/>
    <w:rsid w:val="008428B7"/>
    <w:rsid w:val="00843351"/>
    <w:rsid w:val="0084513D"/>
    <w:rsid w:val="008776E1"/>
    <w:rsid w:val="008930D2"/>
    <w:rsid w:val="008952BC"/>
    <w:rsid w:val="008A0162"/>
    <w:rsid w:val="008A01CE"/>
    <w:rsid w:val="008A45E2"/>
    <w:rsid w:val="008A71F0"/>
    <w:rsid w:val="008D3359"/>
    <w:rsid w:val="00906D16"/>
    <w:rsid w:val="00927425"/>
    <w:rsid w:val="00930472"/>
    <w:rsid w:val="009655E7"/>
    <w:rsid w:val="009B134D"/>
    <w:rsid w:val="009F1ED0"/>
    <w:rsid w:val="00A23870"/>
    <w:rsid w:val="00A40750"/>
    <w:rsid w:val="00A544E2"/>
    <w:rsid w:val="00A65943"/>
    <w:rsid w:val="00A6643B"/>
    <w:rsid w:val="00A76A25"/>
    <w:rsid w:val="00A77921"/>
    <w:rsid w:val="00A85FD2"/>
    <w:rsid w:val="00B467F3"/>
    <w:rsid w:val="00B471FA"/>
    <w:rsid w:val="00B575FB"/>
    <w:rsid w:val="00B62959"/>
    <w:rsid w:val="00B72676"/>
    <w:rsid w:val="00BA49F7"/>
    <w:rsid w:val="00BA5FBA"/>
    <w:rsid w:val="00BA65EA"/>
    <w:rsid w:val="00BF202E"/>
    <w:rsid w:val="00C1095A"/>
    <w:rsid w:val="00C364DF"/>
    <w:rsid w:val="00C36587"/>
    <w:rsid w:val="00C41088"/>
    <w:rsid w:val="00C51C97"/>
    <w:rsid w:val="00C55D85"/>
    <w:rsid w:val="00C57F27"/>
    <w:rsid w:val="00C67C53"/>
    <w:rsid w:val="00C74C74"/>
    <w:rsid w:val="00CA2273"/>
    <w:rsid w:val="00CD50FD"/>
    <w:rsid w:val="00CD7718"/>
    <w:rsid w:val="00CD7F27"/>
    <w:rsid w:val="00D05DEF"/>
    <w:rsid w:val="00D12CFE"/>
    <w:rsid w:val="00D365FA"/>
    <w:rsid w:val="00D3726E"/>
    <w:rsid w:val="00D42253"/>
    <w:rsid w:val="00D47124"/>
    <w:rsid w:val="00D662B0"/>
    <w:rsid w:val="00DC715A"/>
    <w:rsid w:val="00DD5D7B"/>
    <w:rsid w:val="00DE7CC5"/>
    <w:rsid w:val="00E00ADD"/>
    <w:rsid w:val="00E10F01"/>
    <w:rsid w:val="00E16345"/>
    <w:rsid w:val="00E712EC"/>
    <w:rsid w:val="00E75EB8"/>
    <w:rsid w:val="00E8546F"/>
    <w:rsid w:val="00EA0D18"/>
    <w:rsid w:val="00EC2A3D"/>
    <w:rsid w:val="00EE2BDB"/>
    <w:rsid w:val="00EF5E96"/>
    <w:rsid w:val="00F012B4"/>
    <w:rsid w:val="00F046B9"/>
    <w:rsid w:val="00F316AD"/>
    <w:rsid w:val="00F326FC"/>
    <w:rsid w:val="00F34627"/>
    <w:rsid w:val="00F4501B"/>
    <w:rsid w:val="00F4612D"/>
    <w:rsid w:val="00F7416C"/>
    <w:rsid w:val="00FA6783"/>
    <w:rsid w:val="00FB12D0"/>
    <w:rsid w:val="00FB34EE"/>
    <w:rsid w:val="00FD3B12"/>
    <w:rsid w:val="00FD7123"/>
    <w:rsid w:val="00F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66F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4B5F10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FB34EE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84ACB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FB34EE"/>
    <w:pPr>
      <w:spacing w:before="120" w:after="120"/>
      <w:outlineLvl w:val="1"/>
    </w:pPr>
    <w:rPr>
      <w:rFonts w:asciiTheme="majorHAnsi" w:hAnsiTheme="majorHAnsi"/>
      <w:b/>
      <w:color w:val="84ACB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FB34EE"/>
    <w:rPr>
      <w:rFonts w:asciiTheme="majorHAnsi" w:hAnsiTheme="majorHAnsi" w:cs="Times New Roman (Body CS)"/>
      <w:b/>
      <w:color w:val="84ACB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FB34EE"/>
    <w:rPr>
      <w:rFonts w:asciiTheme="majorHAnsi" w:hAnsiTheme="majorHAnsi"/>
      <w:b/>
      <w:color w:val="84ACB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271A16"/>
    <w:rPr>
      <w:color w:val="578793" w:themeColor="accent5" w:themeShade="BF"/>
    </w:rPr>
  </w:style>
  <w:style w:type="paragraph" w:styleId="ListParagraph">
    <w:name w:val="List Paragraph"/>
    <w:basedOn w:val="Normal"/>
    <w:uiPriority w:val="34"/>
    <w:semiHidden/>
    <w:qFormat/>
    <w:rsid w:val="0016696C"/>
    <w:pPr>
      <w:ind w:left="720"/>
      <w:contextualSpacing/>
      <w:jc w:val="both"/>
    </w:pPr>
    <w:rPr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A4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uhammad-el-fiky-14468a2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uhammadelfiky/Library/Containers/com.microsoft.Word/Data/Library/Application%20Support/Microsoft/Office/16.0/DTS/Search/%7bA5258B75-FFEB-FC4C-8F21-4F0B2E4351ED%7dtf77793873_win32.dotx" TargetMode="External"/></Relationships>
</file>

<file path=word/theme/theme1.xml><?xml version="1.0" encoding="utf-8"?>
<a:theme xmlns:a="http://schemas.openxmlformats.org/drawingml/2006/main" name="ModernResu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{A5258B75-FFEB-FC4C-8F21-4F0B2E4351ED}tf77793873_win32.dotx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2022-06-22T16:03:00Z</dcterms:created>
  <dcterms:modified xsi:type="dcterms:W3CDTF">2022-07-03T14:07:00Z</dcterms:modified>
</cp:coreProperties>
</file>