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868" w:rsidRDefault="00022C2F" w:rsidP="00B12868">
      <w:pPr>
        <w:pStyle w:val="NormalWeb"/>
        <w:shd w:val="clear" w:color="auto" w:fill="FFFFFF"/>
        <w:spacing w:before="225" w:beforeAutospacing="0" w:after="225" w:afterAutospacing="0"/>
        <w:jc w:val="both"/>
        <w:rPr>
          <w:rFonts w:ascii="Droid Sans" w:hAnsi="Droid Sans"/>
          <w:color w:val="535756"/>
          <w:sz w:val="20"/>
          <w:szCs w:val="20"/>
        </w:rPr>
      </w:pPr>
      <w:proofErr w:type="spellStart"/>
      <w:r>
        <w:rPr>
          <w:rFonts w:ascii="Droid Sans" w:hAnsi="Droid Sans"/>
          <w:b/>
          <w:bCs/>
          <w:color w:val="535756"/>
          <w:sz w:val="20"/>
          <w:szCs w:val="20"/>
        </w:rPr>
        <w:t>Nasra</w:t>
      </w:r>
      <w:proofErr w:type="spellEnd"/>
      <w:r>
        <w:rPr>
          <w:rFonts w:ascii="Droid Sans" w:hAnsi="Droid Sans"/>
          <w:b/>
          <w:bCs/>
          <w:color w:val="535756"/>
          <w:sz w:val="20"/>
          <w:szCs w:val="20"/>
        </w:rPr>
        <w:t xml:space="preserve"> M. Shah </w:t>
      </w:r>
      <w:r>
        <w:rPr>
          <w:rFonts w:ascii="Droid Sans" w:hAnsi="Droid Sans"/>
          <w:color w:val="535756"/>
          <w:sz w:val="20"/>
          <w:szCs w:val="20"/>
        </w:rPr>
        <w:t>is a Professor of Migration and Development</w:t>
      </w:r>
      <w:r w:rsidR="00AF7414">
        <w:rPr>
          <w:rFonts w:ascii="Droid Sans" w:hAnsi="Droid Sans"/>
          <w:color w:val="535756"/>
          <w:sz w:val="20"/>
          <w:szCs w:val="20"/>
        </w:rPr>
        <w:t xml:space="preserve"> at the Lahore School of Economics, Pakistan</w:t>
      </w:r>
      <w:r>
        <w:rPr>
          <w:rFonts w:ascii="Droid Sans" w:hAnsi="Droid Sans"/>
          <w:color w:val="535756"/>
          <w:sz w:val="20"/>
          <w:szCs w:val="20"/>
        </w:rPr>
        <w:t xml:space="preserve">. </w:t>
      </w:r>
      <w:r w:rsidR="00AF7414">
        <w:rPr>
          <w:rFonts w:ascii="Droid Sans" w:hAnsi="Droid Sans"/>
          <w:color w:val="535756"/>
          <w:sz w:val="20"/>
          <w:szCs w:val="20"/>
        </w:rPr>
        <w:t xml:space="preserve">She is the scientific director of </w:t>
      </w:r>
      <w:r w:rsidR="009C4364">
        <w:rPr>
          <w:rFonts w:ascii="Droid Sans" w:hAnsi="Droid Sans"/>
          <w:color w:val="535756"/>
          <w:sz w:val="20"/>
          <w:szCs w:val="20"/>
        </w:rPr>
        <w:t xml:space="preserve">the </w:t>
      </w:r>
      <w:r w:rsidR="00AF7414">
        <w:rPr>
          <w:rFonts w:ascii="Droid Sans" w:hAnsi="Droid Sans"/>
          <w:color w:val="535756"/>
          <w:sz w:val="20"/>
          <w:szCs w:val="20"/>
        </w:rPr>
        <w:t>G</w:t>
      </w:r>
      <w:r w:rsidR="009C4364">
        <w:rPr>
          <w:rFonts w:ascii="Droid Sans" w:hAnsi="Droid Sans"/>
          <w:color w:val="535756"/>
          <w:sz w:val="20"/>
          <w:szCs w:val="20"/>
        </w:rPr>
        <w:t xml:space="preserve">ulf </w:t>
      </w:r>
      <w:r w:rsidR="00AF7414">
        <w:rPr>
          <w:rFonts w:ascii="Droid Sans" w:hAnsi="Droid Sans"/>
          <w:color w:val="535756"/>
          <w:sz w:val="20"/>
          <w:szCs w:val="20"/>
        </w:rPr>
        <w:t>L</w:t>
      </w:r>
      <w:r w:rsidR="009C4364">
        <w:rPr>
          <w:rFonts w:ascii="Droid Sans" w:hAnsi="Droid Sans"/>
          <w:color w:val="535756"/>
          <w:sz w:val="20"/>
          <w:szCs w:val="20"/>
        </w:rPr>
        <w:t xml:space="preserve">abor </w:t>
      </w:r>
      <w:r w:rsidR="00AF7414">
        <w:rPr>
          <w:rFonts w:ascii="Droid Sans" w:hAnsi="Droid Sans"/>
          <w:color w:val="535756"/>
          <w:sz w:val="20"/>
          <w:szCs w:val="20"/>
        </w:rPr>
        <w:t>M</w:t>
      </w:r>
      <w:r w:rsidR="009C4364">
        <w:rPr>
          <w:rFonts w:ascii="Droid Sans" w:hAnsi="Droid Sans"/>
          <w:color w:val="535756"/>
          <w:sz w:val="20"/>
          <w:szCs w:val="20"/>
        </w:rPr>
        <w:t xml:space="preserve">arkets &amp; </w:t>
      </w:r>
      <w:r w:rsidR="00AF7414">
        <w:rPr>
          <w:rFonts w:ascii="Droid Sans" w:hAnsi="Droid Sans"/>
          <w:color w:val="535756"/>
          <w:sz w:val="20"/>
          <w:szCs w:val="20"/>
        </w:rPr>
        <w:t>M</w:t>
      </w:r>
      <w:r w:rsidR="009C4364">
        <w:rPr>
          <w:rFonts w:ascii="Droid Sans" w:hAnsi="Droid Sans"/>
          <w:color w:val="535756"/>
          <w:sz w:val="20"/>
          <w:szCs w:val="20"/>
        </w:rPr>
        <w:t>igration Program</w:t>
      </w:r>
      <w:r w:rsidR="00AF7414">
        <w:rPr>
          <w:rFonts w:ascii="Droid Sans" w:hAnsi="Droid Sans"/>
          <w:color w:val="535756"/>
          <w:sz w:val="20"/>
          <w:szCs w:val="20"/>
        </w:rPr>
        <w:t xml:space="preserve">. </w:t>
      </w:r>
      <w:r>
        <w:rPr>
          <w:rFonts w:ascii="Droid Sans" w:hAnsi="Droid Sans"/>
          <w:color w:val="535756"/>
          <w:sz w:val="20"/>
          <w:szCs w:val="20"/>
        </w:rPr>
        <w:t xml:space="preserve">Prior to returning to her homeland, she was Professor of Demography at Kuwait University for </w:t>
      </w:r>
      <w:r w:rsidR="009C4364">
        <w:rPr>
          <w:rFonts w:ascii="Droid Sans" w:hAnsi="Droid Sans"/>
          <w:color w:val="535756"/>
          <w:sz w:val="20"/>
          <w:szCs w:val="20"/>
        </w:rPr>
        <w:t>over</w:t>
      </w:r>
      <w:r>
        <w:rPr>
          <w:rFonts w:ascii="Droid Sans" w:hAnsi="Droid Sans"/>
          <w:color w:val="535756"/>
          <w:sz w:val="20"/>
          <w:szCs w:val="20"/>
        </w:rPr>
        <w:t xml:space="preserve"> 30 years. Prof. Shah received her doctoral degree in Population Dynamics from the Johns Hopkins University, School of Public Health, Baltimore, USA, in 1974. Before joining Kuwait University, she worked in Hawaii, USA at the East-West Population Institute and at the Pakistan Institute of Development Economics, Islamabad. </w:t>
      </w:r>
      <w:r w:rsidR="009C4364">
        <w:rPr>
          <w:rFonts w:ascii="Droid Sans" w:hAnsi="Droid Sans"/>
          <w:color w:val="535756"/>
          <w:sz w:val="20"/>
          <w:szCs w:val="20"/>
        </w:rPr>
        <w:t>H</w:t>
      </w:r>
      <w:r>
        <w:rPr>
          <w:rFonts w:ascii="Droid Sans" w:hAnsi="Droid Sans"/>
          <w:color w:val="535756"/>
          <w:sz w:val="20"/>
          <w:szCs w:val="20"/>
        </w:rPr>
        <w:t>er</w:t>
      </w:r>
      <w:r w:rsidR="009C4364">
        <w:rPr>
          <w:rFonts w:ascii="Droid Sans" w:hAnsi="Droid Sans"/>
          <w:color w:val="535756"/>
          <w:sz w:val="20"/>
          <w:szCs w:val="20"/>
        </w:rPr>
        <w:t xml:space="preserve"> population related</w:t>
      </w:r>
      <w:r>
        <w:rPr>
          <w:rFonts w:ascii="Droid Sans" w:hAnsi="Droid Sans"/>
          <w:color w:val="535756"/>
          <w:sz w:val="20"/>
          <w:szCs w:val="20"/>
        </w:rPr>
        <w:t xml:space="preserve"> research has focused on various themes including the role of social factors in infant and child mortality; predictors of fertility and contraceptive use; women’s role and status; utilization of health services; and psychosocial and physical health of older persons.</w:t>
      </w:r>
      <w:r w:rsidR="00B12868">
        <w:rPr>
          <w:rFonts w:ascii="Droid Sans" w:hAnsi="Droid Sans"/>
          <w:color w:val="535756"/>
          <w:sz w:val="20"/>
          <w:szCs w:val="20"/>
        </w:rPr>
        <w:t xml:space="preserve"> </w:t>
      </w:r>
    </w:p>
    <w:p w:rsidR="00022C2F" w:rsidRDefault="00022C2F" w:rsidP="00B12868">
      <w:pPr>
        <w:pStyle w:val="NormalWeb"/>
        <w:shd w:val="clear" w:color="auto" w:fill="FFFFFF"/>
        <w:spacing w:before="225" w:beforeAutospacing="0" w:after="225" w:afterAutospacing="0"/>
        <w:jc w:val="both"/>
        <w:rPr>
          <w:rFonts w:ascii="Droid Sans" w:hAnsi="Droid Sans"/>
          <w:color w:val="535756"/>
          <w:sz w:val="20"/>
          <w:szCs w:val="20"/>
        </w:rPr>
      </w:pPr>
      <w:r>
        <w:rPr>
          <w:rFonts w:ascii="Droid Sans" w:hAnsi="Droid Sans"/>
          <w:color w:val="535756"/>
          <w:sz w:val="20"/>
          <w:szCs w:val="20"/>
        </w:rPr>
        <w:t>Labor migration, especially from Asian to oil-rich Gulf countries, has been a consistent and very prominent theme in her research throughout her professional career. Her many publications include books on </w:t>
      </w:r>
      <w:r>
        <w:rPr>
          <w:rStyle w:val="Emphasis"/>
          <w:rFonts w:ascii="Droid Sans" w:hAnsi="Droid Sans"/>
          <w:color w:val="535756"/>
          <w:sz w:val="20"/>
          <w:szCs w:val="20"/>
        </w:rPr>
        <w:t>Asian Labor Migration: Pipeline to the Middle East; Pakistani Women</w:t>
      </w:r>
      <w:r>
        <w:rPr>
          <w:rFonts w:ascii="Droid Sans" w:hAnsi="Droid Sans"/>
          <w:color w:val="535756"/>
          <w:sz w:val="20"/>
          <w:szCs w:val="20"/>
        </w:rPr>
        <w:t>; </w:t>
      </w:r>
      <w:r>
        <w:rPr>
          <w:rStyle w:val="Emphasis"/>
          <w:rFonts w:ascii="Droid Sans" w:hAnsi="Droid Sans"/>
          <w:color w:val="535756"/>
          <w:sz w:val="20"/>
          <w:szCs w:val="20"/>
        </w:rPr>
        <w:t>Basic Needs, Women and Development; Population of Kuwait: Structure and Dynamics; Skillful Survivals: Irregular Migration to the Gulf; Migration to the Gulf: Policies in Sending and Receiving Countries; </w:t>
      </w:r>
      <w:r>
        <w:rPr>
          <w:rFonts w:ascii="Droid Sans" w:hAnsi="Droid Sans"/>
          <w:color w:val="535756"/>
          <w:sz w:val="20"/>
          <w:szCs w:val="20"/>
        </w:rPr>
        <w:t>and</w:t>
      </w:r>
      <w:r>
        <w:rPr>
          <w:rStyle w:val="Emphasis"/>
          <w:rFonts w:ascii="Droid Sans" w:hAnsi="Droid Sans"/>
          <w:color w:val="535756"/>
          <w:sz w:val="20"/>
          <w:szCs w:val="20"/>
        </w:rPr>
        <w:t> Covi</w:t>
      </w:r>
      <w:r w:rsidR="00CF688B">
        <w:rPr>
          <w:rStyle w:val="Emphasis"/>
          <w:rFonts w:ascii="Droid Sans" w:hAnsi="Droid Sans"/>
          <w:color w:val="535756"/>
          <w:sz w:val="20"/>
          <w:szCs w:val="20"/>
        </w:rPr>
        <w:t>d-19 Crisis and Asian Migration; Social Remittances and Social Change: Focus on Asia and the Middle East.</w:t>
      </w:r>
      <w:bookmarkStart w:id="0" w:name="_GoBack"/>
      <w:bookmarkEnd w:id="0"/>
    </w:p>
    <w:p w:rsidR="008D6F1B" w:rsidRDefault="00CF688B"/>
    <w:sectPr w:rsidR="008D6F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1BC"/>
    <w:rsid w:val="00022C2F"/>
    <w:rsid w:val="0040290F"/>
    <w:rsid w:val="004A41BC"/>
    <w:rsid w:val="005F349A"/>
    <w:rsid w:val="006353B5"/>
    <w:rsid w:val="007C3140"/>
    <w:rsid w:val="009C4364"/>
    <w:rsid w:val="00A54998"/>
    <w:rsid w:val="00AF7414"/>
    <w:rsid w:val="00B12868"/>
    <w:rsid w:val="00CF688B"/>
    <w:rsid w:val="00D001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BC4F8"/>
  <w15:chartTrackingRefBased/>
  <w15:docId w15:val="{69B364C9-B1C2-4FFF-BE6C-8663B8F4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2C2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22C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4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2023-01-30T09:16:00Z</dcterms:created>
  <dcterms:modified xsi:type="dcterms:W3CDTF">2024-06-25T10:30:00Z</dcterms:modified>
</cp:coreProperties>
</file>